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C47961" w14:textId="77777777" w:rsidR="00AC72DE" w:rsidRDefault="00AC72DE"/>
    <w:p w14:paraId="3F715CF3" w14:textId="77777777" w:rsidR="00AC72DE" w:rsidRDefault="00AC72DE"/>
    <w:p w14:paraId="73FFE532" w14:textId="72CF08ED" w:rsidR="00424E11" w:rsidRPr="00D60845" w:rsidRDefault="00424E11" w:rsidP="00424E11">
      <w:pPr>
        <w:pStyle w:val="TitlePageHeader"/>
        <w:spacing w:before="120"/>
        <w:jc w:val="center"/>
        <w:rPr>
          <w:rFonts w:ascii="Georgia" w:eastAsia="Georgia" w:hAnsi="Georgia" w:cs="Georgia"/>
          <w:sz w:val="48"/>
          <w:szCs w:val="48"/>
        </w:rPr>
      </w:pPr>
      <w:r>
        <w:rPr>
          <w:rFonts w:ascii="Georgia" w:eastAsia="Georgia" w:hAnsi="Georgia" w:cs="Georgia"/>
          <w:sz w:val="48"/>
          <w:szCs w:val="48"/>
        </w:rPr>
        <w:t>Beyond the Bridge of No Return:</w:t>
      </w:r>
    </w:p>
    <w:p w14:paraId="3B08A733" w14:textId="423DDB54" w:rsidR="00424E11" w:rsidRDefault="00424E11" w:rsidP="00424E11">
      <w:pPr>
        <w:jc w:val="center"/>
        <w:rPr>
          <w:rFonts w:ascii="Calibri" w:eastAsia="Calibri" w:hAnsi="Calibri" w:cs="Calibri"/>
          <w:b/>
          <w:bCs/>
          <w:color w:val="1F497D" w:themeColor="text2"/>
          <w:sz w:val="32"/>
          <w:szCs w:val="32"/>
        </w:rPr>
      </w:pPr>
      <w:r>
        <w:rPr>
          <w:rFonts w:ascii="Calibri" w:eastAsia="Calibri" w:hAnsi="Calibri" w:cs="Calibri"/>
          <w:b/>
          <w:bCs/>
          <w:color w:val="1F497D" w:themeColor="text2"/>
          <w:sz w:val="32"/>
          <w:szCs w:val="32"/>
        </w:rPr>
        <w:t xml:space="preserve">Viewing Guide for </w:t>
      </w:r>
      <w:r w:rsidR="00D120AD">
        <w:rPr>
          <w:rFonts w:ascii="Calibri" w:eastAsia="Calibri" w:hAnsi="Calibri" w:cs="Calibri"/>
          <w:b/>
          <w:bCs/>
          <w:color w:val="1F497D" w:themeColor="text2"/>
          <w:sz w:val="32"/>
          <w:szCs w:val="32"/>
        </w:rPr>
        <w:t xml:space="preserve">High School </w:t>
      </w:r>
      <w:r>
        <w:rPr>
          <w:rFonts w:ascii="Calibri" w:eastAsia="Calibri" w:hAnsi="Calibri" w:cs="Calibri"/>
          <w:b/>
          <w:bCs/>
          <w:color w:val="1F497D" w:themeColor="text2"/>
          <w:sz w:val="32"/>
          <w:szCs w:val="32"/>
        </w:rPr>
        <w:t>Social Studies</w:t>
      </w:r>
    </w:p>
    <w:p w14:paraId="56032911" w14:textId="77777777" w:rsidR="00424E11" w:rsidRDefault="00424E11" w:rsidP="00424E11">
      <w:pPr>
        <w:ind w:left="202" w:right="374"/>
        <w:jc w:val="center"/>
        <w:rPr>
          <w:rFonts w:ascii="Calibri" w:eastAsia="Calibri" w:hAnsi="Calibri" w:cs="Calibri"/>
          <w:sz w:val="18"/>
          <w:szCs w:val="18"/>
        </w:rPr>
      </w:pPr>
    </w:p>
    <w:p w14:paraId="7B8FC313" w14:textId="32E493FC" w:rsidR="00424E11" w:rsidRDefault="00424E11" w:rsidP="00424E11">
      <w:pPr>
        <w:pStyle w:val="BlueprintHeading"/>
        <w:jc w:val="left"/>
        <w:rPr>
          <w:rFonts w:eastAsia="Georgia"/>
        </w:rPr>
      </w:pPr>
    </w:p>
    <w:p w14:paraId="5CFF9667" w14:textId="77777777" w:rsidR="00AC72DE" w:rsidRDefault="00AC72DE"/>
    <w:p w14:paraId="5439E3E1" w14:textId="77777777" w:rsidR="00AC72DE" w:rsidRDefault="00AC72DE"/>
    <w:p w14:paraId="4BE80F3F" w14:textId="77777777" w:rsidR="00AC72DE" w:rsidRDefault="00AC72DE"/>
    <w:p w14:paraId="209DBBEE" w14:textId="060E0510" w:rsidR="00AC72DE" w:rsidRDefault="00D714BA">
      <w:r w:rsidRPr="00D714BA">
        <w:rPr>
          <w:noProof/>
        </w:rPr>
        <w:drawing>
          <wp:inline distT="0" distB="0" distL="0" distR="0" wp14:anchorId="62E4FA79" wp14:editId="0952FDF4">
            <wp:extent cx="6858000" cy="4252595"/>
            <wp:effectExtent l="25400" t="25400" r="25400" b="273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4252595"/>
                    </a:xfrm>
                    <a:prstGeom prst="rect">
                      <a:avLst/>
                    </a:prstGeom>
                    <a:noFill/>
                    <a:ln w="28575">
                      <a:solidFill>
                        <a:schemeClr val="tx2">
                          <a:lumMod val="50000"/>
                        </a:schemeClr>
                      </a:solidFill>
                    </a:ln>
                  </pic:spPr>
                </pic:pic>
              </a:graphicData>
            </a:graphic>
          </wp:inline>
        </w:drawing>
      </w:r>
    </w:p>
    <w:p w14:paraId="5E3F5D58" w14:textId="77777777" w:rsidR="00AC72DE" w:rsidRDefault="00AC72DE"/>
    <w:p w14:paraId="30A89485" w14:textId="77777777" w:rsidR="00D120AD" w:rsidRDefault="00D120AD" w:rsidP="00D120AD">
      <w:pPr>
        <w:jc w:val="center"/>
        <w:rPr>
          <w:rFonts w:asciiTheme="majorHAnsi" w:hAnsiTheme="majorHAnsi" w:cs="Cambria"/>
          <w:color w:val="000000"/>
        </w:rPr>
      </w:pPr>
      <w:r>
        <w:rPr>
          <w:rFonts w:asciiTheme="majorHAnsi" w:hAnsiTheme="majorHAnsi"/>
        </w:rPr>
        <w:t xml:space="preserve">Image: </w:t>
      </w:r>
      <w:r w:rsidRPr="005A25E0">
        <w:rPr>
          <w:rFonts w:asciiTheme="majorHAnsi" w:hAnsiTheme="majorHAnsi" w:cs="Cambria"/>
          <w:color w:val="000000"/>
        </w:rPr>
        <w:t>Korean War veteran, Arden Rowley</w:t>
      </w:r>
      <w:r>
        <w:rPr>
          <w:rFonts w:asciiTheme="majorHAnsi" w:hAnsiTheme="majorHAnsi" w:cs="Cambria"/>
          <w:color w:val="000000"/>
        </w:rPr>
        <w:t>,</w:t>
      </w:r>
      <w:r w:rsidRPr="005A25E0">
        <w:rPr>
          <w:rFonts w:asciiTheme="majorHAnsi" w:hAnsiTheme="majorHAnsi" w:cs="Cambria"/>
          <w:color w:val="000000"/>
        </w:rPr>
        <w:t xml:space="preserve"> </w:t>
      </w:r>
      <w:r>
        <w:rPr>
          <w:rFonts w:asciiTheme="majorHAnsi" w:hAnsiTheme="majorHAnsi" w:cs="Cambria"/>
          <w:color w:val="000000"/>
        </w:rPr>
        <w:t>and his great grandson,</w:t>
      </w:r>
      <w:r w:rsidRPr="005A25E0">
        <w:rPr>
          <w:rFonts w:asciiTheme="majorHAnsi" w:hAnsiTheme="majorHAnsi" w:cs="Cambria"/>
          <w:color w:val="000000"/>
        </w:rPr>
        <w:t xml:space="preserve"> Cayden</w:t>
      </w:r>
      <w:r>
        <w:rPr>
          <w:rFonts w:asciiTheme="majorHAnsi" w:hAnsiTheme="majorHAnsi" w:cs="Cambria"/>
          <w:color w:val="000000"/>
        </w:rPr>
        <w:t xml:space="preserve"> from the documentary, </w:t>
      </w:r>
    </w:p>
    <w:p w14:paraId="4E567AD9" w14:textId="77777777" w:rsidR="00D120AD" w:rsidRPr="001C62C3" w:rsidRDefault="00D120AD" w:rsidP="00D120AD">
      <w:pPr>
        <w:jc w:val="center"/>
        <w:rPr>
          <w:rFonts w:asciiTheme="majorHAnsi" w:hAnsiTheme="majorHAnsi"/>
          <w:i/>
        </w:rPr>
      </w:pPr>
      <w:r w:rsidRPr="001C62C3">
        <w:rPr>
          <w:rFonts w:asciiTheme="majorHAnsi" w:hAnsiTheme="majorHAnsi" w:cs="Cambria"/>
          <w:i/>
          <w:color w:val="000000"/>
        </w:rPr>
        <w:t>Beyond the Bride of No Return</w:t>
      </w:r>
    </w:p>
    <w:p w14:paraId="3FECE88A" w14:textId="77777777" w:rsidR="00AC72DE" w:rsidRDefault="00AC72DE"/>
    <w:p w14:paraId="7EA1BB5D" w14:textId="77777777" w:rsidR="00AC72DE" w:rsidRDefault="00AC72DE"/>
    <w:p w14:paraId="1D9DD8B2" w14:textId="77777777" w:rsidR="00AC72DE" w:rsidRDefault="00AC72DE"/>
    <w:p w14:paraId="4B8EEC85" w14:textId="77777777" w:rsidR="00AC72DE" w:rsidRDefault="00AC72DE"/>
    <w:p w14:paraId="45148B93" w14:textId="77777777" w:rsidR="00AC72DE" w:rsidRDefault="00AC72DE"/>
    <w:p w14:paraId="403B5766" w14:textId="77777777" w:rsidR="00AC72DE" w:rsidRDefault="00AC72DE"/>
    <w:p w14:paraId="3F94CB75" w14:textId="77777777" w:rsidR="00AC72DE" w:rsidRDefault="00AC72DE"/>
    <w:p w14:paraId="4A4E1474" w14:textId="77777777" w:rsidR="00AC72DE" w:rsidRDefault="00AC72DE"/>
    <w:p w14:paraId="307394E3" w14:textId="77777777" w:rsidR="00AC72DE" w:rsidRDefault="00AC72DE"/>
    <w:p w14:paraId="5D238DC6" w14:textId="77777777" w:rsidR="00AC72DE" w:rsidRDefault="00AC72DE"/>
    <w:p w14:paraId="39758A33" w14:textId="77777777" w:rsidR="000C3793" w:rsidRDefault="000C3793" w:rsidP="00AC72DE">
      <w:pPr>
        <w:widowControl w:val="0"/>
        <w:autoSpaceDE w:val="0"/>
        <w:autoSpaceDN w:val="0"/>
        <w:adjustRightInd w:val="0"/>
        <w:spacing w:after="240"/>
        <w:rPr>
          <w:b/>
        </w:rPr>
      </w:pPr>
    </w:p>
    <w:p w14:paraId="4F8C8EBF" w14:textId="77777777" w:rsidR="00D714BA" w:rsidRDefault="00D714BA" w:rsidP="00D714BA"/>
    <w:tbl>
      <w:tblPr>
        <w:tblStyle w:val="TableGrid"/>
        <w:tblW w:w="0" w:type="auto"/>
        <w:tblInd w:w="108" w:type="dxa"/>
        <w:tblLook w:val="04A0" w:firstRow="1" w:lastRow="0" w:firstColumn="1" w:lastColumn="0" w:noHBand="0" w:noVBand="1"/>
      </w:tblPr>
      <w:tblGrid>
        <w:gridCol w:w="10800"/>
      </w:tblGrid>
      <w:tr w:rsidR="00D714BA" w:rsidRPr="00E91B26" w14:paraId="4C56C0DD" w14:textId="77777777" w:rsidTr="007D7EE8">
        <w:trPr>
          <w:trHeight w:val="72"/>
        </w:trPr>
        <w:tc>
          <w:tcPr>
            <w:tcW w:w="10800" w:type="dxa"/>
            <w:shd w:val="clear" w:color="auto" w:fill="003366"/>
          </w:tcPr>
          <w:p w14:paraId="5E4D08C8" w14:textId="45E217A0" w:rsidR="00D714BA" w:rsidRPr="00E91B26" w:rsidRDefault="00D714BA" w:rsidP="00D714BA">
            <w:pPr>
              <w:pStyle w:val="Heading1"/>
              <w:tabs>
                <w:tab w:val="left" w:pos="9500"/>
              </w:tabs>
              <w:outlineLvl w:val="0"/>
              <w:rPr>
                <w:rFonts w:asciiTheme="majorHAnsi" w:hAnsiTheme="majorHAnsi"/>
                <w:b/>
              </w:rPr>
            </w:pPr>
            <w:r w:rsidRPr="00E91B26">
              <w:rPr>
                <w:rFonts w:asciiTheme="majorHAnsi" w:hAnsiTheme="majorHAnsi"/>
              </w:rPr>
              <w:br w:type="page"/>
              <w:t xml:space="preserve">About the Viewing Guide </w:t>
            </w:r>
            <w:r w:rsidRPr="00E91B26">
              <w:rPr>
                <w:rFonts w:asciiTheme="majorHAnsi" w:hAnsiTheme="majorHAnsi"/>
              </w:rPr>
              <w:tab/>
            </w:r>
          </w:p>
        </w:tc>
      </w:tr>
    </w:tbl>
    <w:p w14:paraId="1AFA8AB3" w14:textId="77777777" w:rsidR="00D714BA" w:rsidRPr="00E91B26" w:rsidRDefault="00D714BA" w:rsidP="00424E11">
      <w:pPr>
        <w:widowControl w:val="0"/>
        <w:autoSpaceDE w:val="0"/>
        <w:autoSpaceDN w:val="0"/>
        <w:adjustRightInd w:val="0"/>
        <w:spacing w:after="240"/>
        <w:rPr>
          <w:rFonts w:asciiTheme="majorHAnsi" w:hAnsiTheme="majorHAnsi"/>
          <w:b/>
        </w:rPr>
      </w:pPr>
    </w:p>
    <w:p w14:paraId="210315E0" w14:textId="5B32A498" w:rsidR="00D120AD" w:rsidRDefault="00D120AD" w:rsidP="00424E11">
      <w:pPr>
        <w:widowControl w:val="0"/>
        <w:autoSpaceDE w:val="0"/>
        <w:autoSpaceDN w:val="0"/>
        <w:adjustRightInd w:val="0"/>
        <w:spacing w:after="240"/>
        <w:rPr>
          <w:rFonts w:asciiTheme="majorHAnsi" w:hAnsiTheme="majorHAnsi" w:cs="Cambria"/>
          <w:color w:val="000000"/>
        </w:rPr>
      </w:pPr>
      <w:r w:rsidRPr="005A25E0">
        <w:rPr>
          <w:rFonts w:asciiTheme="majorHAnsi" w:hAnsiTheme="majorHAnsi"/>
        </w:rPr>
        <w:t xml:space="preserve">The following viewing guide is focused on having </w:t>
      </w:r>
      <w:r>
        <w:rPr>
          <w:rFonts w:asciiTheme="majorHAnsi" w:hAnsiTheme="majorHAnsi"/>
        </w:rPr>
        <w:t>students</w:t>
      </w:r>
      <w:r w:rsidRPr="005A25E0">
        <w:rPr>
          <w:rFonts w:asciiTheme="majorHAnsi" w:hAnsiTheme="majorHAnsi"/>
        </w:rPr>
        <w:t xml:space="preserve"> </w:t>
      </w:r>
      <w:r>
        <w:rPr>
          <w:rFonts w:asciiTheme="majorHAnsi" w:hAnsiTheme="majorHAnsi"/>
        </w:rPr>
        <w:t>respond to</w:t>
      </w:r>
      <w:r w:rsidRPr="005A25E0">
        <w:rPr>
          <w:rFonts w:asciiTheme="majorHAnsi" w:hAnsiTheme="majorHAnsi"/>
        </w:rPr>
        <w:t xml:space="preserve"> the question</w:t>
      </w:r>
      <w:r w:rsidRPr="005A25E0">
        <w:rPr>
          <w:rFonts w:asciiTheme="majorHAnsi" w:hAnsiTheme="majorHAnsi" w:cs="Cambria"/>
          <w:color w:val="000000"/>
        </w:rPr>
        <w:t xml:space="preserve"> –</w:t>
      </w:r>
      <w:r w:rsidR="00AC72DE" w:rsidRPr="00E91B26">
        <w:rPr>
          <w:rFonts w:asciiTheme="majorHAnsi" w:hAnsiTheme="majorHAnsi" w:cs="Cambria"/>
          <w:color w:val="000000"/>
        </w:rPr>
        <w:t>“What is the identity of South Korea?”  In order to answer the question students will need to consider important attributes of South Korea</w:t>
      </w:r>
      <w:r>
        <w:rPr>
          <w:rFonts w:asciiTheme="majorHAnsi" w:hAnsiTheme="majorHAnsi" w:cs="Cambria"/>
          <w:color w:val="000000"/>
        </w:rPr>
        <w:t xml:space="preserve"> that build the country’s identity</w:t>
      </w:r>
      <w:r w:rsidR="00AC72DE" w:rsidRPr="00E91B26">
        <w:rPr>
          <w:rFonts w:asciiTheme="majorHAnsi" w:hAnsiTheme="majorHAnsi" w:cs="Cambria"/>
          <w:color w:val="000000"/>
        </w:rPr>
        <w:t>.  The documentary follows the journey of a Korean War veteran, Arden Rowley</w:t>
      </w:r>
      <w:r>
        <w:rPr>
          <w:rFonts w:asciiTheme="majorHAnsi" w:hAnsiTheme="majorHAnsi" w:cs="Cambria"/>
          <w:color w:val="000000"/>
        </w:rPr>
        <w:t>,</w:t>
      </w:r>
      <w:r w:rsidR="00AC72DE" w:rsidRPr="00E91B26">
        <w:rPr>
          <w:rFonts w:asciiTheme="majorHAnsi" w:hAnsiTheme="majorHAnsi" w:cs="Cambria"/>
          <w:color w:val="000000"/>
        </w:rPr>
        <w:t xml:space="preserve"> as he travels back to Korea for the first time since the war with Cayden, his great grandson.  During the documentary Arden and </w:t>
      </w:r>
      <w:r w:rsidR="00007A7C" w:rsidRPr="00E91B26">
        <w:rPr>
          <w:rFonts w:asciiTheme="majorHAnsi" w:hAnsiTheme="majorHAnsi" w:cs="Cambria"/>
          <w:color w:val="000000"/>
        </w:rPr>
        <w:t>Cayden</w:t>
      </w:r>
      <w:r w:rsidR="00AC72DE" w:rsidRPr="00E91B26">
        <w:rPr>
          <w:rFonts w:asciiTheme="majorHAnsi" w:hAnsiTheme="majorHAnsi" w:cs="Cambria"/>
          <w:color w:val="000000"/>
        </w:rPr>
        <w:t xml:space="preserve"> experience </w:t>
      </w:r>
      <w:r>
        <w:rPr>
          <w:rFonts w:asciiTheme="majorHAnsi" w:hAnsiTheme="majorHAnsi" w:cs="Cambria"/>
          <w:color w:val="000000"/>
        </w:rPr>
        <w:t xml:space="preserve">modern South Korea </w:t>
      </w:r>
      <w:r w:rsidR="00AC72DE" w:rsidRPr="00E91B26">
        <w:rPr>
          <w:rFonts w:asciiTheme="majorHAnsi" w:hAnsiTheme="majorHAnsi" w:cs="Cambria"/>
          <w:color w:val="000000"/>
        </w:rPr>
        <w:t xml:space="preserve">with </w:t>
      </w:r>
      <w:r w:rsidRPr="00E91B26">
        <w:rPr>
          <w:rFonts w:asciiTheme="majorHAnsi" w:hAnsiTheme="majorHAnsi" w:cs="Cambria"/>
          <w:color w:val="000000"/>
        </w:rPr>
        <w:t>skyscrapers</w:t>
      </w:r>
      <w:r w:rsidR="00AC72DE" w:rsidRPr="00E91B26">
        <w:rPr>
          <w:rFonts w:asciiTheme="majorHAnsi" w:hAnsiTheme="majorHAnsi" w:cs="Cambria"/>
          <w:color w:val="000000"/>
        </w:rPr>
        <w:t xml:space="preserve"> and rapid transit, while Arden also relives his experience fighting during the Korean War, a country he remembers as largely rural. </w:t>
      </w:r>
      <w:r>
        <w:rPr>
          <w:rFonts w:asciiTheme="majorHAnsi" w:hAnsiTheme="majorHAnsi" w:cs="Cambria"/>
          <w:color w:val="000000"/>
        </w:rPr>
        <w:t xml:space="preserve"> </w:t>
      </w:r>
      <w:r w:rsidR="00AC72DE" w:rsidRPr="00E91B26">
        <w:rPr>
          <w:rFonts w:asciiTheme="majorHAnsi" w:hAnsiTheme="majorHAnsi" w:cs="Cambria"/>
          <w:color w:val="000000"/>
        </w:rPr>
        <w:t xml:space="preserve">In juxtaposing the modern country with what Arden remembers from fighting, students are </w:t>
      </w:r>
      <w:r>
        <w:rPr>
          <w:rFonts w:asciiTheme="majorHAnsi" w:hAnsiTheme="majorHAnsi" w:cs="Cambria"/>
          <w:color w:val="000000"/>
        </w:rPr>
        <w:t>asked</w:t>
      </w:r>
      <w:r w:rsidRPr="00E91B26">
        <w:rPr>
          <w:rFonts w:asciiTheme="majorHAnsi" w:hAnsiTheme="majorHAnsi" w:cs="Cambria"/>
          <w:color w:val="000000"/>
        </w:rPr>
        <w:t xml:space="preserve"> </w:t>
      </w:r>
      <w:r w:rsidR="00AC72DE" w:rsidRPr="00E91B26">
        <w:rPr>
          <w:rFonts w:asciiTheme="majorHAnsi" w:hAnsiTheme="majorHAnsi" w:cs="Cambria"/>
          <w:color w:val="000000"/>
        </w:rPr>
        <w:t xml:space="preserve">to think about the identity of </w:t>
      </w:r>
      <w:r>
        <w:rPr>
          <w:rFonts w:asciiTheme="majorHAnsi" w:hAnsiTheme="majorHAnsi" w:cs="Cambria"/>
          <w:color w:val="000000"/>
        </w:rPr>
        <w:t xml:space="preserve">South </w:t>
      </w:r>
      <w:r w:rsidR="00AC72DE" w:rsidRPr="00E91B26">
        <w:rPr>
          <w:rFonts w:asciiTheme="majorHAnsi" w:hAnsiTheme="majorHAnsi" w:cs="Cambria"/>
          <w:color w:val="000000"/>
        </w:rPr>
        <w:t xml:space="preserve">Korea.  </w:t>
      </w:r>
    </w:p>
    <w:p w14:paraId="5C4BEDED" w14:textId="41A33301" w:rsidR="00B673B3" w:rsidRPr="00E91B26" w:rsidRDefault="00AC72DE" w:rsidP="00424E11">
      <w:pPr>
        <w:widowControl w:val="0"/>
        <w:autoSpaceDE w:val="0"/>
        <w:autoSpaceDN w:val="0"/>
        <w:adjustRightInd w:val="0"/>
        <w:spacing w:after="240"/>
        <w:rPr>
          <w:rFonts w:asciiTheme="majorHAnsi" w:hAnsiTheme="majorHAnsi" w:cs="Cambria"/>
          <w:color w:val="000000"/>
        </w:rPr>
      </w:pPr>
      <w:r w:rsidRPr="00E91B26">
        <w:rPr>
          <w:rFonts w:asciiTheme="majorHAnsi" w:hAnsiTheme="majorHAnsi" w:cs="Cambria"/>
          <w:color w:val="000000"/>
        </w:rPr>
        <w:t xml:space="preserve">Identity here is used to describe the way that people think of a place.  For instance, Cayden may see South Korea as a </w:t>
      </w:r>
      <w:r w:rsidR="00BE7BA2">
        <w:rPr>
          <w:rFonts w:asciiTheme="majorHAnsi" w:hAnsiTheme="majorHAnsi" w:cs="Cambria"/>
          <w:color w:val="000000"/>
        </w:rPr>
        <w:t>modernized</w:t>
      </w:r>
      <w:r w:rsidRPr="00E91B26">
        <w:rPr>
          <w:rFonts w:asciiTheme="majorHAnsi" w:hAnsiTheme="majorHAnsi" w:cs="Cambria"/>
          <w:color w:val="000000"/>
        </w:rPr>
        <w:t xml:space="preserve"> country, but for Arden the </w:t>
      </w:r>
      <w:r w:rsidR="00D120AD">
        <w:rPr>
          <w:rFonts w:asciiTheme="majorHAnsi" w:hAnsiTheme="majorHAnsi" w:cs="Cambria"/>
          <w:color w:val="000000"/>
        </w:rPr>
        <w:t>Korean W</w:t>
      </w:r>
      <w:r w:rsidRPr="00E91B26">
        <w:rPr>
          <w:rFonts w:asciiTheme="majorHAnsi" w:hAnsiTheme="majorHAnsi" w:cs="Cambria"/>
          <w:color w:val="000000"/>
        </w:rPr>
        <w:t xml:space="preserve">ar still </w:t>
      </w:r>
      <w:r w:rsidR="00D120AD">
        <w:rPr>
          <w:rFonts w:asciiTheme="majorHAnsi" w:hAnsiTheme="majorHAnsi" w:cs="Cambria"/>
          <w:color w:val="000000"/>
        </w:rPr>
        <w:t>remains</w:t>
      </w:r>
      <w:r w:rsidR="00D120AD" w:rsidRPr="00E91B26">
        <w:rPr>
          <w:rFonts w:asciiTheme="majorHAnsi" w:hAnsiTheme="majorHAnsi" w:cs="Cambria"/>
          <w:color w:val="000000"/>
        </w:rPr>
        <w:t xml:space="preserve"> </w:t>
      </w:r>
      <w:r w:rsidRPr="00E91B26">
        <w:rPr>
          <w:rFonts w:asciiTheme="majorHAnsi" w:hAnsiTheme="majorHAnsi" w:cs="Cambria"/>
          <w:color w:val="000000"/>
        </w:rPr>
        <w:t xml:space="preserve">a </w:t>
      </w:r>
      <w:r w:rsidR="00D120AD">
        <w:rPr>
          <w:rFonts w:asciiTheme="majorHAnsi" w:hAnsiTheme="majorHAnsi" w:cs="Cambria"/>
          <w:color w:val="000000"/>
        </w:rPr>
        <w:t>central part</w:t>
      </w:r>
      <w:r w:rsidRPr="00E91B26">
        <w:rPr>
          <w:rFonts w:asciiTheme="majorHAnsi" w:hAnsiTheme="majorHAnsi" w:cs="Cambria"/>
          <w:color w:val="000000"/>
        </w:rPr>
        <w:t xml:space="preserve"> of </w:t>
      </w:r>
      <w:r w:rsidR="00D120AD">
        <w:rPr>
          <w:rFonts w:asciiTheme="majorHAnsi" w:hAnsiTheme="majorHAnsi" w:cs="Cambria"/>
          <w:color w:val="000000"/>
        </w:rPr>
        <w:t>its</w:t>
      </w:r>
      <w:r w:rsidRPr="00E91B26">
        <w:rPr>
          <w:rFonts w:asciiTheme="majorHAnsi" w:hAnsiTheme="majorHAnsi" w:cs="Cambria"/>
          <w:color w:val="000000"/>
        </w:rPr>
        <w:t xml:space="preserve"> identity.  In building knowledge about the country, students will pull information from the documentary that highlights key themes about identity presented in the film, including histor</w:t>
      </w:r>
      <w:r w:rsidR="00D120AD">
        <w:rPr>
          <w:rFonts w:asciiTheme="majorHAnsi" w:hAnsiTheme="majorHAnsi" w:cs="Cambria"/>
          <w:color w:val="000000"/>
        </w:rPr>
        <w:t>ical</w:t>
      </w:r>
      <w:r w:rsidRPr="00E91B26">
        <w:rPr>
          <w:rFonts w:asciiTheme="majorHAnsi" w:hAnsiTheme="majorHAnsi" w:cs="Cambria"/>
          <w:color w:val="000000"/>
        </w:rPr>
        <w:t xml:space="preserve">, economic, </w:t>
      </w:r>
      <w:r w:rsidR="00BE7BA2">
        <w:rPr>
          <w:rFonts w:asciiTheme="majorHAnsi" w:hAnsiTheme="majorHAnsi" w:cs="Cambria"/>
          <w:color w:val="000000"/>
        </w:rPr>
        <w:t>political</w:t>
      </w:r>
      <w:r w:rsidRPr="00E91B26">
        <w:rPr>
          <w:rFonts w:asciiTheme="majorHAnsi" w:hAnsiTheme="majorHAnsi" w:cs="Cambria"/>
          <w:color w:val="000000"/>
        </w:rPr>
        <w:t>, and cultur</w:t>
      </w:r>
      <w:r w:rsidR="00D120AD">
        <w:rPr>
          <w:rFonts w:asciiTheme="majorHAnsi" w:hAnsiTheme="majorHAnsi" w:cs="Cambria"/>
          <w:color w:val="000000"/>
        </w:rPr>
        <w:t>al identity</w:t>
      </w:r>
      <w:r w:rsidRPr="00E91B26">
        <w:rPr>
          <w:rFonts w:asciiTheme="majorHAnsi" w:hAnsiTheme="majorHAnsi" w:cs="Cambria"/>
          <w:color w:val="000000"/>
        </w:rPr>
        <w:t>.</w:t>
      </w:r>
    </w:p>
    <w:p w14:paraId="67F39415" w14:textId="77777777" w:rsidR="00B673B3" w:rsidRPr="00E91B26" w:rsidRDefault="00B673B3">
      <w:pPr>
        <w:rPr>
          <w:rFonts w:asciiTheme="majorHAnsi" w:hAnsiTheme="majorHAnsi"/>
        </w:rPr>
      </w:pPr>
    </w:p>
    <w:p w14:paraId="0684D48E" w14:textId="3507E123" w:rsidR="00B673B3" w:rsidRPr="00E91B26" w:rsidRDefault="00424E11" w:rsidP="00CF7D8A">
      <w:pPr>
        <w:jc w:val="center"/>
        <w:rPr>
          <w:rFonts w:asciiTheme="majorHAnsi" w:hAnsiTheme="majorHAnsi"/>
        </w:rPr>
      </w:pPr>
      <w:r w:rsidRPr="00E91B26">
        <w:rPr>
          <w:rFonts w:asciiTheme="majorHAnsi" w:hAnsiTheme="majorHAnsi"/>
          <w:noProof/>
        </w:rPr>
        <w:drawing>
          <wp:inline distT="0" distB="0" distL="0" distR="0" wp14:anchorId="7D97A938" wp14:editId="28262875">
            <wp:extent cx="5459506" cy="3838832"/>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5877" cy="3843312"/>
                    </a:xfrm>
                    <a:prstGeom prst="rect">
                      <a:avLst/>
                    </a:prstGeom>
                    <a:noFill/>
                    <a:ln>
                      <a:noFill/>
                    </a:ln>
                  </pic:spPr>
                </pic:pic>
              </a:graphicData>
            </a:graphic>
          </wp:inline>
        </w:drawing>
      </w:r>
    </w:p>
    <w:p w14:paraId="1E33A0A8" w14:textId="77777777" w:rsidR="00D120AD" w:rsidRPr="005A25E0" w:rsidRDefault="00D120AD" w:rsidP="00D120AD">
      <w:pPr>
        <w:jc w:val="center"/>
        <w:rPr>
          <w:rFonts w:asciiTheme="majorHAnsi" w:hAnsiTheme="majorHAnsi"/>
        </w:rPr>
      </w:pPr>
      <w:r>
        <w:rPr>
          <w:rFonts w:asciiTheme="majorHAnsi" w:hAnsiTheme="majorHAnsi"/>
        </w:rPr>
        <w:t xml:space="preserve">Image: </w:t>
      </w:r>
      <w:r w:rsidRPr="005A25E0">
        <w:rPr>
          <w:rFonts w:asciiTheme="majorHAnsi" w:hAnsiTheme="majorHAnsi" w:cs="Cambria"/>
          <w:color w:val="000000"/>
        </w:rPr>
        <w:t>Korean War veteran, Arden Rowley</w:t>
      </w:r>
      <w:r>
        <w:rPr>
          <w:rFonts w:asciiTheme="majorHAnsi" w:hAnsiTheme="majorHAnsi" w:cs="Cambria"/>
          <w:color w:val="000000"/>
        </w:rPr>
        <w:t>,</w:t>
      </w:r>
      <w:r w:rsidRPr="005A25E0">
        <w:rPr>
          <w:rFonts w:asciiTheme="majorHAnsi" w:hAnsiTheme="majorHAnsi" w:cs="Cambria"/>
          <w:color w:val="000000"/>
        </w:rPr>
        <w:t xml:space="preserve"> </w:t>
      </w:r>
      <w:r>
        <w:rPr>
          <w:rFonts w:asciiTheme="majorHAnsi" w:hAnsiTheme="majorHAnsi" w:cs="Cambria"/>
          <w:color w:val="000000"/>
        </w:rPr>
        <w:t>and his great grandson,</w:t>
      </w:r>
      <w:r w:rsidRPr="005A25E0">
        <w:rPr>
          <w:rFonts w:asciiTheme="majorHAnsi" w:hAnsiTheme="majorHAnsi" w:cs="Cambria"/>
          <w:color w:val="000000"/>
        </w:rPr>
        <w:t xml:space="preserve"> Cayden</w:t>
      </w:r>
    </w:p>
    <w:p w14:paraId="30DB06C8" w14:textId="77777777" w:rsidR="00B673B3" w:rsidRPr="00E91B26" w:rsidRDefault="00B673B3">
      <w:pPr>
        <w:rPr>
          <w:rFonts w:asciiTheme="majorHAnsi" w:hAnsiTheme="majorHAnsi"/>
        </w:rPr>
      </w:pPr>
    </w:p>
    <w:p w14:paraId="5D9FED2A" w14:textId="77777777" w:rsidR="00B673B3" w:rsidRPr="00E91B26" w:rsidRDefault="00B673B3">
      <w:pPr>
        <w:rPr>
          <w:rFonts w:asciiTheme="majorHAnsi" w:hAnsiTheme="majorHAnsi"/>
        </w:rPr>
      </w:pPr>
    </w:p>
    <w:p w14:paraId="5B5A3B2C" w14:textId="77777777" w:rsidR="00B673B3" w:rsidRPr="00E91B26" w:rsidRDefault="00B673B3">
      <w:pPr>
        <w:rPr>
          <w:rFonts w:asciiTheme="majorHAnsi" w:hAnsiTheme="majorHAnsi"/>
        </w:rPr>
      </w:pPr>
    </w:p>
    <w:p w14:paraId="2F9CFBCD" w14:textId="77777777" w:rsidR="00B673B3" w:rsidRPr="00E91B26" w:rsidRDefault="00B673B3">
      <w:pPr>
        <w:rPr>
          <w:rFonts w:asciiTheme="majorHAnsi" w:hAnsiTheme="majorHAnsi"/>
        </w:rPr>
      </w:pPr>
    </w:p>
    <w:p w14:paraId="3474A1C5" w14:textId="77777777" w:rsidR="00B673B3" w:rsidRPr="00E91B26" w:rsidRDefault="00B673B3">
      <w:pPr>
        <w:rPr>
          <w:rFonts w:asciiTheme="majorHAnsi" w:hAnsiTheme="majorHAnsi"/>
        </w:rPr>
      </w:pPr>
    </w:p>
    <w:p w14:paraId="723C81FA" w14:textId="77777777" w:rsidR="00B673B3" w:rsidRPr="00E91B26" w:rsidRDefault="00B673B3">
      <w:pPr>
        <w:rPr>
          <w:rFonts w:asciiTheme="majorHAnsi" w:hAnsiTheme="majorHAnsi"/>
        </w:rPr>
      </w:pPr>
    </w:p>
    <w:p w14:paraId="165356A6" w14:textId="77777777" w:rsidR="00B673B3" w:rsidRPr="00E91B26" w:rsidRDefault="00B673B3">
      <w:pPr>
        <w:rPr>
          <w:rFonts w:asciiTheme="majorHAnsi" w:hAnsiTheme="majorHAnsi"/>
        </w:rPr>
      </w:pPr>
    </w:p>
    <w:tbl>
      <w:tblPr>
        <w:tblStyle w:val="TableGrid"/>
        <w:tblW w:w="0" w:type="auto"/>
        <w:tblInd w:w="108" w:type="dxa"/>
        <w:tblLook w:val="04A0" w:firstRow="1" w:lastRow="0" w:firstColumn="1" w:lastColumn="0" w:noHBand="0" w:noVBand="1"/>
      </w:tblPr>
      <w:tblGrid>
        <w:gridCol w:w="10800"/>
      </w:tblGrid>
      <w:tr w:rsidR="00B673B3" w:rsidRPr="00E91B26" w14:paraId="446A2D80" w14:textId="77777777" w:rsidTr="00B673B3">
        <w:trPr>
          <w:trHeight w:val="72"/>
        </w:trPr>
        <w:tc>
          <w:tcPr>
            <w:tcW w:w="10800" w:type="dxa"/>
            <w:shd w:val="clear" w:color="auto" w:fill="003366"/>
          </w:tcPr>
          <w:p w14:paraId="162FD77A" w14:textId="77777777" w:rsidR="00B673B3" w:rsidRPr="00E91B26" w:rsidRDefault="00B673B3" w:rsidP="00B673B3">
            <w:pPr>
              <w:pStyle w:val="Heading1"/>
              <w:tabs>
                <w:tab w:val="left" w:pos="9500"/>
              </w:tabs>
              <w:outlineLvl w:val="0"/>
              <w:rPr>
                <w:rFonts w:asciiTheme="majorHAnsi" w:hAnsiTheme="majorHAnsi"/>
                <w:b/>
              </w:rPr>
            </w:pPr>
            <w:r w:rsidRPr="00E91B26">
              <w:rPr>
                <w:rFonts w:asciiTheme="majorHAnsi" w:hAnsiTheme="majorHAnsi"/>
              </w:rPr>
              <w:lastRenderedPageBreak/>
              <w:br w:type="page"/>
              <w:t>Staging the Documentary</w:t>
            </w:r>
            <w:r w:rsidRPr="00E91B26">
              <w:rPr>
                <w:rFonts w:asciiTheme="majorHAnsi" w:hAnsiTheme="majorHAnsi"/>
              </w:rPr>
              <w:tab/>
            </w:r>
          </w:p>
        </w:tc>
      </w:tr>
    </w:tbl>
    <w:p w14:paraId="38605A99" w14:textId="17DF07AB" w:rsidR="00B673B3" w:rsidRPr="00E91B26" w:rsidRDefault="00B673B3" w:rsidP="00B673B3">
      <w:pPr>
        <w:pStyle w:val="Normal1"/>
        <w:rPr>
          <w:rFonts w:asciiTheme="majorHAnsi" w:eastAsia="Georgia" w:hAnsiTheme="majorHAnsi" w:cs="Georgia"/>
          <w:szCs w:val="24"/>
        </w:rPr>
      </w:pPr>
    </w:p>
    <w:p w14:paraId="17C06D43" w14:textId="4600D2F1" w:rsidR="00566F63" w:rsidRPr="00E91B26" w:rsidRDefault="0035172D" w:rsidP="00B673B3">
      <w:pPr>
        <w:rPr>
          <w:rFonts w:asciiTheme="majorHAnsi" w:eastAsia="Georgia" w:hAnsiTheme="majorHAnsi" w:cs="Georgia"/>
        </w:rPr>
      </w:pPr>
      <w:r>
        <w:rPr>
          <w:rFonts w:asciiTheme="majorHAnsi" w:eastAsia="Georgia" w:hAnsiTheme="majorHAnsi" w:cs="Georgia"/>
        </w:rPr>
        <w:t xml:space="preserve">Before watching the film, the teacher may want to prepare students </w:t>
      </w:r>
      <w:r w:rsidRPr="005A25E0">
        <w:rPr>
          <w:rFonts w:asciiTheme="majorHAnsi" w:eastAsia="Georgia" w:hAnsiTheme="majorHAnsi" w:cs="Georgia"/>
        </w:rPr>
        <w:t xml:space="preserve">by </w:t>
      </w:r>
      <w:r>
        <w:rPr>
          <w:rFonts w:asciiTheme="majorHAnsi" w:eastAsia="Georgia" w:hAnsiTheme="majorHAnsi" w:cs="Georgia"/>
        </w:rPr>
        <w:t xml:space="preserve">having them thinking about </w:t>
      </w:r>
      <w:r w:rsidR="00B673B3" w:rsidRPr="00E91B26">
        <w:rPr>
          <w:rFonts w:asciiTheme="majorHAnsi" w:eastAsia="Georgia" w:hAnsiTheme="majorHAnsi" w:cs="Georgia"/>
        </w:rPr>
        <w:t xml:space="preserve">their own identity. The teacher will want to begin with having students </w:t>
      </w:r>
      <w:r>
        <w:rPr>
          <w:rFonts w:asciiTheme="majorHAnsi" w:eastAsia="Georgia" w:hAnsiTheme="majorHAnsi" w:cs="Georgia"/>
        </w:rPr>
        <w:t xml:space="preserve">make a list of key attributes and experiences that help to shape their </w:t>
      </w:r>
      <w:r w:rsidR="00B673B3" w:rsidRPr="00E91B26">
        <w:rPr>
          <w:rFonts w:asciiTheme="majorHAnsi" w:eastAsia="Georgia" w:hAnsiTheme="majorHAnsi" w:cs="Georgia"/>
        </w:rPr>
        <w:t xml:space="preserve">identity.  To set up this exercise, a teacher could show a couple clips from the documentary where Arden and Cayden describe their own identity.  In Arden’s clip from </w:t>
      </w:r>
      <w:r w:rsidR="00B673B3" w:rsidRPr="00E91B26">
        <w:rPr>
          <w:rFonts w:asciiTheme="majorHAnsi" w:eastAsia="Georgia" w:hAnsiTheme="majorHAnsi" w:cs="Georgia"/>
          <w:b/>
        </w:rPr>
        <w:t>03:34 to 04:20</w:t>
      </w:r>
      <w:r w:rsidR="00B673B3" w:rsidRPr="00E91B26">
        <w:rPr>
          <w:rFonts w:asciiTheme="majorHAnsi" w:eastAsia="Georgia" w:hAnsiTheme="majorHAnsi" w:cs="Georgia"/>
        </w:rPr>
        <w:t xml:space="preserve"> he discusses how his service in Korea impacted his identity.  Cayden’s clip from </w:t>
      </w:r>
      <w:r w:rsidR="00B673B3" w:rsidRPr="00E91B26">
        <w:rPr>
          <w:rFonts w:asciiTheme="majorHAnsi" w:eastAsia="Georgia" w:hAnsiTheme="majorHAnsi" w:cs="Georgia"/>
          <w:b/>
        </w:rPr>
        <w:t>0:4:30 to 05:08</w:t>
      </w:r>
      <w:r w:rsidR="00B673B3" w:rsidRPr="00E91B26">
        <w:rPr>
          <w:rFonts w:asciiTheme="majorHAnsi" w:eastAsia="Georgia" w:hAnsiTheme="majorHAnsi" w:cs="Georgia"/>
        </w:rPr>
        <w:t xml:space="preserve"> is a little more lighthearted and shows how basketball has shaped his identity. </w:t>
      </w:r>
    </w:p>
    <w:p w14:paraId="5F4FDBF6" w14:textId="77777777" w:rsidR="00566F63" w:rsidRPr="00E91B26" w:rsidRDefault="00566F63" w:rsidP="00B673B3">
      <w:pPr>
        <w:rPr>
          <w:rFonts w:asciiTheme="majorHAnsi" w:eastAsia="Georgia" w:hAnsiTheme="majorHAnsi" w:cs="Georgia"/>
        </w:rPr>
      </w:pPr>
    </w:p>
    <w:p w14:paraId="7A171CA4" w14:textId="3308529C" w:rsidR="00CF7D8A" w:rsidRDefault="00B673B3" w:rsidP="00B673B3">
      <w:pPr>
        <w:rPr>
          <w:rFonts w:asciiTheme="majorHAnsi" w:eastAsia="Georgia" w:hAnsiTheme="majorHAnsi" w:cs="Georgia"/>
        </w:rPr>
      </w:pPr>
      <w:r w:rsidRPr="00E91B26">
        <w:rPr>
          <w:rFonts w:asciiTheme="majorHAnsi" w:eastAsia="Georgia" w:hAnsiTheme="majorHAnsi" w:cs="Georgia"/>
        </w:rPr>
        <w:t xml:space="preserve"> After students have had time to reflect on their own identity, they will begin to prepare for thinking about </w:t>
      </w:r>
      <w:r w:rsidR="0035172D">
        <w:rPr>
          <w:rFonts w:asciiTheme="majorHAnsi" w:eastAsia="Georgia" w:hAnsiTheme="majorHAnsi" w:cs="Georgia"/>
        </w:rPr>
        <w:t>the nation’s identity</w:t>
      </w:r>
      <w:r w:rsidRPr="00E91B26">
        <w:rPr>
          <w:rFonts w:asciiTheme="majorHAnsi" w:eastAsia="Georgia" w:hAnsiTheme="majorHAnsi" w:cs="Georgia"/>
        </w:rPr>
        <w:t xml:space="preserve">.  To do this, the teacher will want students to get into groups and brainstorm and discuss symbols, images, and ideas that relate to American identity with reference to culture, democracy, economics, and history.  </w:t>
      </w:r>
      <w:r w:rsidR="0035172D">
        <w:rPr>
          <w:rFonts w:asciiTheme="majorHAnsi" w:eastAsia="Georgia" w:hAnsiTheme="majorHAnsi" w:cs="Georgia"/>
        </w:rPr>
        <w:t>After a short discussion,</w:t>
      </w:r>
      <w:r w:rsidRPr="00E91B26">
        <w:rPr>
          <w:rFonts w:asciiTheme="majorHAnsi" w:eastAsia="Georgia" w:hAnsiTheme="majorHAnsi" w:cs="Georgia"/>
        </w:rPr>
        <w:t xml:space="preserve"> the teacher </w:t>
      </w:r>
      <w:r w:rsidR="0035172D">
        <w:rPr>
          <w:rFonts w:asciiTheme="majorHAnsi" w:eastAsia="Georgia" w:hAnsiTheme="majorHAnsi" w:cs="Georgia"/>
        </w:rPr>
        <w:t>might</w:t>
      </w:r>
      <w:r w:rsidRPr="00E91B26">
        <w:rPr>
          <w:rFonts w:asciiTheme="majorHAnsi" w:eastAsia="Georgia" w:hAnsiTheme="majorHAnsi" w:cs="Georgia"/>
        </w:rPr>
        <w:t xml:space="preserve"> introduce South Korea, highlighting the relationship that the US has had with the country, as well as introducing the documentary.  Teachers may even consider asking students what they already know about </w:t>
      </w:r>
      <w:r w:rsidR="0035172D">
        <w:rPr>
          <w:rFonts w:asciiTheme="majorHAnsi" w:eastAsia="Georgia" w:hAnsiTheme="majorHAnsi" w:cs="Georgia"/>
        </w:rPr>
        <w:t xml:space="preserve">South </w:t>
      </w:r>
      <w:r w:rsidRPr="00E91B26">
        <w:rPr>
          <w:rFonts w:asciiTheme="majorHAnsi" w:eastAsia="Georgia" w:hAnsiTheme="majorHAnsi" w:cs="Georgia"/>
        </w:rPr>
        <w:t xml:space="preserve">Korea. </w:t>
      </w:r>
    </w:p>
    <w:p w14:paraId="63B2AF4B" w14:textId="77777777" w:rsidR="00CF7D8A" w:rsidRPr="00E91B26" w:rsidRDefault="00CF7D8A" w:rsidP="00B673B3">
      <w:pPr>
        <w:rPr>
          <w:rFonts w:asciiTheme="majorHAnsi" w:eastAsia="Georgia" w:hAnsiTheme="majorHAnsi" w:cs="Georgia"/>
        </w:rPr>
      </w:pPr>
    </w:p>
    <w:p w14:paraId="0540EF2D" w14:textId="4E7BA8D4" w:rsidR="0035172D" w:rsidRPr="00931664" w:rsidRDefault="00CF7D8A">
      <w:pPr>
        <w:rPr>
          <w:rFonts w:asciiTheme="majorHAnsi" w:hAnsiTheme="majorHAnsi"/>
          <w:i/>
        </w:rPr>
      </w:pPr>
      <w:bookmarkStart w:id="0" w:name="_GoBack"/>
      <w:r w:rsidRPr="00931664">
        <w:rPr>
          <w:rFonts w:asciiTheme="majorHAnsi" w:hAnsiTheme="majorHAnsi"/>
          <w:i/>
        </w:rPr>
        <w:t xml:space="preserve">Images:  Arden Rowley, ca. 1950s (Left); </w:t>
      </w:r>
      <w:proofErr w:type="spellStart"/>
      <w:r w:rsidRPr="00931664">
        <w:rPr>
          <w:rFonts w:asciiTheme="majorHAnsi" w:hAnsiTheme="majorHAnsi"/>
          <w:i/>
        </w:rPr>
        <w:t>Cayden</w:t>
      </w:r>
      <w:proofErr w:type="spellEnd"/>
      <w:r w:rsidRPr="00931664">
        <w:rPr>
          <w:rFonts w:asciiTheme="majorHAnsi" w:hAnsiTheme="majorHAnsi"/>
          <w:i/>
        </w:rPr>
        <w:t xml:space="preserve"> Rowley, 2017 (Right)</w:t>
      </w:r>
    </w:p>
    <w:bookmarkEnd w:id="0"/>
    <w:p w14:paraId="384E3526" w14:textId="05DC32A1" w:rsidR="00CF7D8A" w:rsidRDefault="00CF7D8A" w:rsidP="00931664">
      <w:pPr>
        <w:jc w:val="center"/>
        <w:rPr>
          <w:rFonts w:asciiTheme="majorHAnsi" w:hAnsiTheme="majorHAnsi"/>
        </w:rPr>
      </w:pPr>
      <w:r w:rsidRPr="00931664">
        <w:rPr>
          <w:rFonts w:asciiTheme="majorHAnsi" w:hAnsiTheme="majorHAnsi"/>
          <w:b/>
          <w:noProof/>
        </w:rPr>
        <w:drawing>
          <wp:anchor distT="0" distB="0" distL="114300" distR="114300" simplePos="0" relativeHeight="251659264" behindDoc="0" locked="0" layoutInCell="1" allowOverlap="1" wp14:anchorId="529DB693" wp14:editId="0CEE19E6">
            <wp:simplePos x="0" y="0"/>
            <wp:positionH relativeFrom="column">
              <wp:posOffset>3529330</wp:posOffset>
            </wp:positionH>
            <wp:positionV relativeFrom="paragraph">
              <wp:posOffset>276860</wp:posOffset>
            </wp:positionV>
            <wp:extent cx="3086100" cy="2875915"/>
            <wp:effectExtent l="0" t="0" r="1270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100" cy="2875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1B26">
        <w:rPr>
          <w:rFonts w:asciiTheme="majorHAnsi" w:hAnsiTheme="majorHAnsi"/>
          <w:noProof/>
        </w:rPr>
        <w:drawing>
          <wp:anchor distT="0" distB="0" distL="114300" distR="114300" simplePos="0" relativeHeight="251658240" behindDoc="0" locked="0" layoutInCell="1" allowOverlap="1" wp14:anchorId="735881CC" wp14:editId="42EEBC0C">
            <wp:simplePos x="0" y="0"/>
            <wp:positionH relativeFrom="column">
              <wp:posOffset>-114300</wp:posOffset>
            </wp:positionH>
            <wp:positionV relativeFrom="paragraph">
              <wp:posOffset>266700</wp:posOffset>
            </wp:positionV>
            <wp:extent cx="3397250" cy="2886075"/>
            <wp:effectExtent l="0" t="0" r="635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7250"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9C8CA9" w14:textId="46CCE9B0" w:rsidR="00CF7D8A" w:rsidRDefault="00D50DDB" w:rsidP="00931664">
      <w:pPr>
        <w:jc w:val="center"/>
        <w:rPr>
          <w:rFonts w:asciiTheme="majorHAnsi" w:hAnsiTheme="majorHAnsi"/>
        </w:rPr>
      </w:pPr>
      <w:r w:rsidRPr="00E91B26">
        <w:rPr>
          <w:rFonts w:asciiTheme="majorHAnsi" w:hAnsiTheme="majorHAnsi"/>
        </w:rPr>
        <w:br w:type="page"/>
      </w:r>
    </w:p>
    <w:p w14:paraId="2B59C9B9" w14:textId="77777777" w:rsidR="00CF7D8A" w:rsidRPr="00E91B26" w:rsidRDefault="00CF7D8A" w:rsidP="00931664">
      <w:pPr>
        <w:jc w:val="center"/>
        <w:rPr>
          <w:rFonts w:asciiTheme="majorHAnsi" w:hAnsiTheme="majorHAnsi"/>
        </w:rPr>
      </w:pPr>
    </w:p>
    <w:tbl>
      <w:tblPr>
        <w:tblStyle w:val="TableGrid"/>
        <w:tblW w:w="0" w:type="auto"/>
        <w:tblInd w:w="108" w:type="dxa"/>
        <w:tblLook w:val="04A0" w:firstRow="1" w:lastRow="0" w:firstColumn="1" w:lastColumn="0" w:noHBand="0" w:noVBand="1"/>
      </w:tblPr>
      <w:tblGrid>
        <w:gridCol w:w="10800"/>
      </w:tblGrid>
      <w:tr w:rsidR="00D50DDB" w:rsidRPr="00E91B26" w14:paraId="18021085" w14:textId="77777777" w:rsidTr="00D50DDB">
        <w:trPr>
          <w:trHeight w:val="72"/>
        </w:trPr>
        <w:tc>
          <w:tcPr>
            <w:tcW w:w="10800" w:type="dxa"/>
            <w:shd w:val="clear" w:color="auto" w:fill="003366"/>
          </w:tcPr>
          <w:p w14:paraId="61FBE80C" w14:textId="77777777" w:rsidR="00D50DDB" w:rsidRPr="00E91B26" w:rsidRDefault="00D50DDB" w:rsidP="00D50DDB">
            <w:pPr>
              <w:pStyle w:val="Heading1"/>
              <w:outlineLvl w:val="0"/>
              <w:rPr>
                <w:rFonts w:asciiTheme="majorHAnsi" w:hAnsiTheme="majorHAnsi"/>
                <w:b/>
              </w:rPr>
            </w:pPr>
            <w:r w:rsidRPr="00E91B26">
              <w:rPr>
                <w:rFonts w:asciiTheme="majorHAnsi" w:hAnsiTheme="majorHAnsi"/>
              </w:rPr>
              <w:t xml:space="preserve">Viewing the Documentary </w:t>
            </w:r>
          </w:p>
        </w:tc>
      </w:tr>
    </w:tbl>
    <w:p w14:paraId="224070F8" w14:textId="77777777" w:rsidR="00D50DDB" w:rsidRPr="00E91B26" w:rsidRDefault="00D50DDB" w:rsidP="00D50DDB">
      <w:pPr>
        <w:pStyle w:val="Normal1"/>
        <w:rPr>
          <w:rFonts w:asciiTheme="majorHAnsi" w:eastAsia="Georgia" w:hAnsiTheme="majorHAnsi" w:cs="Georgia"/>
          <w:szCs w:val="24"/>
        </w:rPr>
      </w:pPr>
    </w:p>
    <w:p w14:paraId="705B5160" w14:textId="2030F7DB" w:rsidR="007E2A8B" w:rsidRDefault="00424E11" w:rsidP="00D50DDB">
      <w:pPr>
        <w:rPr>
          <w:rFonts w:asciiTheme="majorHAnsi" w:hAnsiTheme="majorHAnsi"/>
        </w:rPr>
      </w:pPr>
      <w:r w:rsidRPr="00E91B26">
        <w:rPr>
          <w:rFonts w:asciiTheme="majorHAnsi" w:eastAsia="Georgia" w:hAnsiTheme="majorHAnsi" w:cs="Georgia"/>
          <w:noProof/>
        </w:rPr>
        <w:drawing>
          <wp:anchor distT="0" distB="0" distL="114300" distR="114300" simplePos="0" relativeHeight="251661312" behindDoc="0" locked="0" layoutInCell="1" allowOverlap="1" wp14:anchorId="667BFD5B" wp14:editId="02EDCB7B">
            <wp:simplePos x="0" y="0"/>
            <wp:positionH relativeFrom="column">
              <wp:posOffset>2971800</wp:posOffset>
            </wp:positionH>
            <wp:positionV relativeFrom="paragraph">
              <wp:posOffset>42545</wp:posOffset>
            </wp:positionV>
            <wp:extent cx="3821430" cy="270319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1430" cy="2703195"/>
                    </a:xfrm>
                    <a:prstGeom prst="rect">
                      <a:avLst/>
                    </a:prstGeom>
                    <a:noFill/>
                    <a:ln>
                      <a:noFill/>
                    </a:ln>
                  </pic:spPr>
                </pic:pic>
              </a:graphicData>
            </a:graphic>
            <wp14:sizeRelH relativeFrom="page">
              <wp14:pctWidth>0</wp14:pctWidth>
            </wp14:sizeRelH>
            <wp14:sizeRelV relativeFrom="page">
              <wp14:pctHeight>0</wp14:pctHeight>
            </wp14:sizeRelV>
          </wp:anchor>
        </w:drawing>
      </w:r>
      <w:r w:rsidR="00D50DDB" w:rsidRPr="00E91B26">
        <w:rPr>
          <w:rFonts w:asciiTheme="majorHAnsi" w:eastAsia="Georgia" w:hAnsiTheme="majorHAnsi" w:cs="Georgia"/>
        </w:rPr>
        <w:t xml:space="preserve">Once students have thought about identity on a personal and national level, then they will almost be ready to view the documentary.  However, the teacher will want to prepare students by splitting the class into viewing groups of 3-4.  </w:t>
      </w:r>
      <w:r w:rsidR="00D50DDB" w:rsidRPr="00E91B26">
        <w:rPr>
          <w:rFonts w:asciiTheme="majorHAnsi" w:hAnsiTheme="majorHAnsi"/>
        </w:rPr>
        <w:t>Each group will be given a different theme, and be tasked with viewing the documentary in order to find information that is relevant to their theme that answers the question – “</w:t>
      </w:r>
      <w:r w:rsidR="000C3793" w:rsidRPr="00E91B26">
        <w:rPr>
          <w:rFonts w:asciiTheme="majorHAnsi" w:hAnsiTheme="majorHAnsi"/>
        </w:rPr>
        <w:t>What does the documentary tell us about South</w:t>
      </w:r>
      <w:r w:rsidR="007E2A8B">
        <w:rPr>
          <w:rFonts w:asciiTheme="majorHAnsi" w:hAnsiTheme="majorHAnsi"/>
        </w:rPr>
        <w:t xml:space="preserve"> Korea</w:t>
      </w:r>
      <w:r w:rsidR="00D50DDB" w:rsidRPr="00E91B26">
        <w:rPr>
          <w:rFonts w:asciiTheme="majorHAnsi" w:hAnsiTheme="majorHAnsi"/>
        </w:rPr>
        <w:t xml:space="preserve">”?  For instance, one group would be given the theme of economics.  While watching the documentary, that group would note clips that relate to understanding the economy of Korea.  An example would be the clip lasting </w:t>
      </w:r>
      <w:r w:rsidR="00D50DDB" w:rsidRPr="00E91B26">
        <w:rPr>
          <w:rFonts w:asciiTheme="majorHAnsi" w:hAnsiTheme="majorHAnsi"/>
          <w:b/>
        </w:rPr>
        <w:t>23:05-23:55</w:t>
      </w:r>
      <w:r w:rsidR="00D50DDB" w:rsidRPr="00E91B26">
        <w:rPr>
          <w:rFonts w:asciiTheme="majorHAnsi" w:hAnsiTheme="majorHAnsi"/>
        </w:rPr>
        <w:t xml:space="preserve"> in which the growing economy of Korea is discussed.  </w:t>
      </w:r>
    </w:p>
    <w:p w14:paraId="146B5581" w14:textId="77777777" w:rsidR="007E2A8B" w:rsidRDefault="007E2A8B" w:rsidP="00D50DDB">
      <w:pPr>
        <w:rPr>
          <w:rFonts w:asciiTheme="majorHAnsi" w:hAnsiTheme="majorHAnsi"/>
        </w:rPr>
      </w:pPr>
    </w:p>
    <w:p w14:paraId="1D3AABD8" w14:textId="72A984DC" w:rsidR="00D50DDB" w:rsidRPr="00E91B26" w:rsidRDefault="00D50DDB" w:rsidP="00D50DDB">
      <w:pPr>
        <w:rPr>
          <w:rFonts w:asciiTheme="majorHAnsi" w:hAnsiTheme="majorHAnsi"/>
        </w:rPr>
      </w:pPr>
      <w:r w:rsidRPr="00E91B26">
        <w:rPr>
          <w:rFonts w:asciiTheme="majorHAnsi" w:hAnsiTheme="majorHAnsi"/>
        </w:rPr>
        <w:t xml:space="preserve">Aside from a group focusing on </w:t>
      </w:r>
      <w:r w:rsidRPr="00E91B26">
        <w:rPr>
          <w:rFonts w:asciiTheme="majorHAnsi" w:hAnsiTheme="majorHAnsi"/>
          <w:b/>
        </w:rPr>
        <w:t xml:space="preserve">economics </w:t>
      </w:r>
      <w:r w:rsidRPr="00CF7D8A">
        <w:rPr>
          <w:rFonts w:asciiTheme="majorHAnsi" w:hAnsiTheme="majorHAnsi"/>
        </w:rPr>
        <w:t>(</w:t>
      </w:r>
      <w:r w:rsidR="007E2A8B" w:rsidRPr="00CF7D8A">
        <w:rPr>
          <w:rFonts w:asciiTheme="majorHAnsi" w:hAnsiTheme="majorHAnsi"/>
        </w:rPr>
        <w:t xml:space="preserve">e.g., </w:t>
      </w:r>
      <w:r w:rsidRPr="00CF7D8A">
        <w:rPr>
          <w:rFonts w:asciiTheme="majorHAnsi" w:hAnsiTheme="majorHAnsi"/>
        </w:rPr>
        <w:t>GDP, Infrastructure)</w:t>
      </w:r>
      <w:r w:rsidRPr="00FC0108">
        <w:rPr>
          <w:rFonts w:asciiTheme="majorHAnsi" w:hAnsiTheme="majorHAnsi"/>
        </w:rPr>
        <w:t>,</w:t>
      </w:r>
      <w:r w:rsidRPr="00E91B26">
        <w:rPr>
          <w:rFonts w:asciiTheme="majorHAnsi" w:hAnsiTheme="majorHAnsi"/>
        </w:rPr>
        <w:t xml:space="preserve"> teachers would also assign groups focused on </w:t>
      </w:r>
      <w:r w:rsidRPr="00E91B26">
        <w:rPr>
          <w:rFonts w:asciiTheme="majorHAnsi" w:hAnsiTheme="majorHAnsi"/>
          <w:b/>
        </w:rPr>
        <w:t xml:space="preserve">culture </w:t>
      </w:r>
      <w:r w:rsidRPr="00CF7D8A">
        <w:rPr>
          <w:rFonts w:asciiTheme="majorHAnsi" w:hAnsiTheme="majorHAnsi"/>
        </w:rPr>
        <w:t>(</w:t>
      </w:r>
      <w:r w:rsidR="007E2A8B" w:rsidRPr="00CF7D8A">
        <w:rPr>
          <w:rFonts w:asciiTheme="majorHAnsi" w:hAnsiTheme="majorHAnsi"/>
        </w:rPr>
        <w:t xml:space="preserve">e.g., </w:t>
      </w:r>
      <w:r w:rsidRPr="00CF7D8A">
        <w:rPr>
          <w:rFonts w:asciiTheme="majorHAnsi" w:hAnsiTheme="majorHAnsi"/>
        </w:rPr>
        <w:t>work ethic, K-Pop)</w:t>
      </w:r>
      <w:r w:rsidRPr="00FC0108">
        <w:rPr>
          <w:rFonts w:asciiTheme="majorHAnsi" w:hAnsiTheme="majorHAnsi"/>
        </w:rPr>
        <w:t xml:space="preserve">, </w:t>
      </w:r>
      <w:r w:rsidR="00FC0108">
        <w:rPr>
          <w:rFonts w:asciiTheme="majorHAnsi" w:hAnsiTheme="majorHAnsi"/>
          <w:b/>
        </w:rPr>
        <w:t>politics</w:t>
      </w:r>
      <w:r w:rsidR="00FC0108" w:rsidRPr="00E91B26">
        <w:rPr>
          <w:rFonts w:asciiTheme="majorHAnsi" w:hAnsiTheme="majorHAnsi"/>
          <w:b/>
        </w:rPr>
        <w:t xml:space="preserve"> </w:t>
      </w:r>
      <w:r w:rsidRPr="00CF7D8A">
        <w:rPr>
          <w:rFonts w:asciiTheme="majorHAnsi" w:hAnsiTheme="majorHAnsi"/>
        </w:rPr>
        <w:t>(</w:t>
      </w:r>
      <w:r w:rsidR="007E2A8B" w:rsidRPr="00CF7D8A">
        <w:rPr>
          <w:rFonts w:asciiTheme="majorHAnsi" w:hAnsiTheme="majorHAnsi"/>
        </w:rPr>
        <w:t>e.g., e</w:t>
      </w:r>
      <w:r w:rsidRPr="00CF7D8A">
        <w:rPr>
          <w:rFonts w:asciiTheme="majorHAnsi" w:hAnsiTheme="majorHAnsi"/>
        </w:rPr>
        <w:t>nd of military junta)</w:t>
      </w:r>
      <w:r w:rsidRPr="00FC0108">
        <w:rPr>
          <w:rFonts w:asciiTheme="majorHAnsi" w:hAnsiTheme="majorHAnsi"/>
        </w:rPr>
        <w:t>,</w:t>
      </w:r>
      <w:r w:rsidRPr="00E91B26">
        <w:rPr>
          <w:rFonts w:asciiTheme="majorHAnsi" w:hAnsiTheme="majorHAnsi"/>
        </w:rPr>
        <w:t xml:space="preserve"> and </w:t>
      </w:r>
      <w:r w:rsidRPr="00E91B26">
        <w:rPr>
          <w:rFonts w:asciiTheme="majorHAnsi" w:hAnsiTheme="majorHAnsi"/>
          <w:b/>
        </w:rPr>
        <w:t xml:space="preserve">history </w:t>
      </w:r>
      <w:r w:rsidRPr="00CF7D8A">
        <w:rPr>
          <w:rFonts w:asciiTheme="majorHAnsi" w:hAnsiTheme="majorHAnsi"/>
        </w:rPr>
        <w:t>(e.g. Korean War, relationship with USA)</w:t>
      </w:r>
      <w:r w:rsidRPr="00FC0108">
        <w:rPr>
          <w:rFonts w:asciiTheme="majorHAnsi" w:hAnsiTheme="majorHAnsi"/>
        </w:rPr>
        <w:t>.</w:t>
      </w:r>
      <w:r w:rsidRPr="00E91B26">
        <w:rPr>
          <w:rFonts w:asciiTheme="majorHAnsi" w:hAnsiTheme="majorHAnsi"/>
        </w:rPr>
        <w:t xml:space="preserve">  Students can record their information, as well as questions they may have in a graphic organizer similar to one presented in the appendix.  Depending on the amount of technology present in the classroom, the teacher may want to have each group watch the documentary independently in order to gather information, rather than as a class.</w:t>
      </w:r>
    </w:p>
    <w:p w14:paraId="6EDF3776" w14:textId="1890AD38" w:rsidR="00D50DDB" w:rsidRPr="00E91B26" w:rsidRDefault="00D50DDB" w:rsidP="00D50DDB">
      <w:pPr>
        <w:ind w:right="-1620"/>
        <w:rPr>
          <w:rFonts w:asciiTheme="majorHAnsi" w:hAnsiTheme="majorHAnsi"/>
        </w:rPr>
      </w:pPr>
    </w:p>
    <w:p w14:paraId="045F9A57" w14:textId="1CC86148" w:rsidR="00D50DDB" w:rsidRPr="00E91B26" w:rsidRDefault="007E2A8B" w:rsidP="00D50DDB">
      <w:pPr>
        <w:rPr>
          <w:rFonts w:asciiTheme="majorHAnsi" w:eastAsia="Georgia" w:hAnsiTheme="majorHAnsi" w:cs="Georgia"/>
        </w:rPr>
      </w:pPr>
      <w:r w:rsidRPr="00E91B26">
        <w:rPr>
          <w:rFonts w:asciiTheme="majorHAnsi" w:eastAsia="Georgia" w:hAnsiTheme="majorHAnsi" w:cs="Georgia"/>
          <w:noProof/>
        </w:rPr>
        <w:drawing>
          <wp:anchor distT="0" distB="0" distL="114300" distR="114300" simplePos="0" relativeHeight="251660288" behindDoc="0" locked="0" layoutInCell="1" allowOverlap="1" wp14:anchorId="218A8792" wp14:editId="39639E93">
            <wp:simplePos x="0" y="0"/>
            <wp:positionH relativeFrom="column">
              <wp:posOffset>152400</wp:posOffset>
            </wp:positionH>
            <wp:positionV relativeFrom="paragraph">
              <wp:posOffset>202565</wp:posOffset>
            </wp:positionV>
            <wp:extent cx="6858000" cy="319405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319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F646E4" w14:textId="62D3E7E2" w:rsidR="007E2A8B" w:rsidRPr="005A25E0" w:rsidRDefault="007E2A8B" w:rsidP="007E2A8B">
      <w:pPr>
        <w:jc w:val="center"/>
        <w:rPr>
          <w:rFonts w:asciiTheme="majorHAnsi" w:eastAsia="Georgia" w:hAnsiTheme="majorHAnsi" w:cs="Georgia"/>
        </w:rPr>
      </w:pPr>
      <w:r>
        <w:rPr>
          <w:rFonts w:asciiTheme="majorHAnsi" w:eastAsia="Georgia" w:hAnsiTheme="majorHAnsi" w:cs="Georgia"/>
        </w:rPr>
        <w:t xml:space="preserve">Image:  </w:t>
      </w:r>
      <w:r>
        <w:rPr>
          <w:rFonts w:asciiTheme="majorHAnsi" w:hAnsiTheme="majorHAnsi" w:cs="Cambria"/>
          <w:color w:val="000000"/>
        </w:rPr>
        <w:t>Great grandson,</w:t>
      </w:r>
      <w:r w:rsidRPr="005A25E0">
        <w:rPr>
          <w:rFonts w:asciiTheme="majorHAnsi" w:hAnsiTheme="majorHAnsi" w:cs="Cambria"/>
          <w:color w:val="000000"/>
        </w:rPr>
        <w:t xml:space="preserve"> Cayden</w:t>
      </w:r>
      <w:r>
        <w:rPr>
          <w:rFonts w:asciiTheme="majorHAnsi" w:hAnsiTheme="majorHAnsi" w:cs="Cambria"/>
          <w:color w:val="000000"/>
        </w:rPr>
        <w:t xml:space="preserve">, getting a lesson in Korean history from Dr. </w:t>
      </w:r>
      <w:proofErr w:type="spellStart"/>
      <w:r>
        <w:rPr>
          <w:rFonts w:asciiTheme="majorHAnsi" w:hAnsiTheme="majorHAnsi" w:cs="Cambria"/>
          <w:color w:val="000000"/>
        </w:rPr>
        <w:t>Jongwoo</w:t>
      </w:r>
      <w:proofErr w:type="spellEnd"/>
      <w:r>
        <w:rPr>
          <w:rFonts w:asciiTheme="majorHAnsi" w:hAnsiTheme="majorHAnsi" w:cs="Cambria"/>
          <w:color w:val="000000"/>
        </w:rPr>
        <w:t xml:space="preserve"> Han</w:t>
      </w:r>
    </w:p>
    <w:p w14:paraId="7E0A5957" w14:textId="4A9C5205" w:rsidR="007E2A8B" w:rsidRPr="005A25E0" w:rsidRDefault="007E2A8B" w:rsidP="007E2A8B">
      <w:pPr>
        <w:rPr>
          <w:rFonts w:asciiTheme="majorHAnsi" w:eastAsia="Georgia" w:hAnsiTheme="majorHAnsi" w:cs="Georgia"/>
        </w:rPr>
      </w:pPr>
    </w:p>
    <w:p w14:paraId="62B0A171" w14:textId="44055CDD" w:rsidR="00D50DDB" w:rsidRPr="00E91B26" w:rsidRDefault="00D50DDB" w:rsidP="00D50DDB">
      <w:pPr>
        <w:rPr>
          <w:rFonts w:asciiTheme="majorHAnsi" w:eastAsia="Georgia" w:hAnsiTheme="majorHAnsi" w:cs="Georgia"/>
        </w:rPr>
      </w:pPr>
    </w:p>
    <w:p w14:paraId="2D2E61D7" w14:textId="77777777" w:rsidR="00D50DDB" w:rsidRPr="00E91B26" w:rsidRDefault="00D50DDB" w:rsidP="00D50DDB">
      <w:pPr>
        <w:rPr>
          <w:rFonts w:asciiTheme="majorHAnsi" w:eastAsia="Georgia" w:hAnsiTheme="majorHAnsi" w:cs="Georgia"/>
        </w:rPr>
      </w:pPr>
    </w:p>
    <w:p w14:paraId="5813E679" w14:textId="6C5AE9CD" w:rsidR="00D50DDB" w:rsidRPr="00E91B26" w:rsidRDefault="00D50DDB">
      <w:pPr>
        <w:rPr>
          <w:rFonts w:asciiTheme="majorHAnsi" w:hAnsiTheme="majorHAnsi"/>
        </w:rPr>
      </w:pPr>
    </w:p>
    <w:tbl>
      <w:tblPr>
        <w:tblStyle w:val="TableGrid"/>
        <w:tblW w:w="0" w:type="auto"/>
        <w:tblInd w:w="108" w:type="dxa"/>
        <w:tblLook w:val="04A0" w:firstRow="1" w:lastRow="0" w:firstColumn="1" w:lastColumn="0" w:noHBand="0" w:noVBand="1"/>
      </w:tblPr>
      <w:tblGrid>
        <w:gridCol w:w="10800"/>
      </w:tblGrid>
      <w:tr w:rsidR="00D50DDB" w:rsidRPr="00E91B26" w14:paraId="02D11521" w14:textId="77777777" w:rsidTr="00D50DDB">
        <w:trPr>
          <w:trHeight w:val="72"/>
        </w:trPr>
        <w:tc>
          <w:tcPr>
            <w:tcW w:w="10800" w:type="dxa"/>
            <w:shd w:val="clear" w:color="auto" w:fill="003366"/>
          </w:tcPr>
          <w:p w14:paraId="0E7D9530" w14:textId="77777777" w:rsidR="00D50DDB" w:rsidRPr="00E91B26" w:rsidRDefault="00D50DDB" w:rsidP="00D50DDB">
            <w:pPr>
              <w:pStyle w:val="Heading1"/>
              <w:tabs>
                <w:tab w:val="left" w:pos="7140"/>
                <w:tab w:val="left" w:pos="7200"/>
                <w:tab w:val="right" w:pos="10584"/>
              </w:tabs>
              <w:outlineLvl w:val="0"/>
              <w:rPr>
                <w:rFonts w:asciiTheme="majorHAnsi" w:hAnsiTheme="majorHAnsi"/>
                <w:b/>
              </w:rPr>
            </w:pPr>
            <w:r w:rsidRPr="00E91B26">
              <w:rPr>
                <w:rFonts w:asciiTheme="majorHAnsi" w:hAnsiTheme="majorHAnsi"/>
              </w:rPr>
              <w:t xml:space="preserve">Summative Performance Task – Post Viewing </w:t>
            </w:r>
            <w:r w:rsidRPr="00E91B26">
              <w:rPr>
                <w:rFonts w:asciiTheme="majorHAnsi" w:hAnsiTheme="majorHAnsi"/>
              </w:rPr>
              <w:tab/>
            </w:r>
            <w:r w:rsidRPr="00E91B26">
              <w:rPr>
                <w:rFonts w:asciiTheme="majorHAnsi" w:hAnsiTheme="majorHAnsi"/>
              </w:rPr>
              <w:tab/>
            </w:r>
            <w:r w:rsidRPr="00E91B26">
              <w:rPr>
                <w:rFonts w:asciiTheme="majorHAnsi" w:hAnsiTheme="majorHAnsi"/>
              </w:rPr>
              <w:tab/>
            </w:r>
          </w:p>
        </w:tc>
      </w:tr>
    </w:tbl>
    <w:p w14:paraId="2A24396E" w14:textId="77777777" w:rsidR="00D50DDB" w:rsidRPr="00E91B26" w:rsidRDefault="00D50DDB" w:rsidP="00D50DDB">
      <w:pPr>
        <w:rPr>
          <w:rFonts w:asciiTheme="majorHAnsi" w:eastAsia="Georgia" w:hAnsiTheme="majorHAnsi" w:cs="Georgia"/>
        </w:rPr>
      </w:pPr>
    </w:p>
    <w:p w14:paraId="457FC8FF" w14:textId="605F2A38" w:rsidR="007E2A8B" w:rsidRDefault="007E2A8B" w:rsidP="00D50DDB">
      <w:pPr>
        <w:rPr>
          <w:rFonts w:asciiTheme="majorHAnsi" w:hAnsiTheme="majorHAnsi"/>
        </w:rPr>
      </w:pPr>
      <w:r>
        <w:rPr>
          <w:rFonts w:asciiTheme="majorHAnsi" w:hAnsiTheme="majorHAnsi"/>
        </w:rPr>
        <w:t xml:space="preserve">Using information they have collected from the documentary, </w:t>
      </w:r>
      <w:proofErr w:type="gramStart"/>
      <w:r w:rsidRPr="005A25E0">
        <w:rPr>
          <w:rFonts w:asciiTheme="majorHAnsi" w:hAnsiTheme="majorHAnsi"/>
        </w:rPr>
        <w:t>students</w:t>
      </w:r>
      <w:proofErr w:type="gramEnd"/>
      <w:r w:rsidRPr="005A25E0">
        <w:rPr>
          <w:rFonts w:asciiTheme="majorHAnsi" w:hAnsiTheme="majorHAnsi"/>
        </w:rPr>
        <w:t xml:space="preserve"> work together to make a claim</w:t>
      </w:r>
      <w:r>
        <w:rPr>
          <w:rFonts w:asciiTheme="majorHAnsi" w:hAnsiTheme="majorHAnsi"/>
        </w:rPr>
        <w:t xml:space="preserve"> with evidence</w:t>
      </w:r>
      <w:r w:rsidRPr="005A25E0">
        <w:rPr>
          <w:rFonts w:asciiTheme="majorHAnsi" w:hAnsiTheme="majorHAnsi"/>
        </w:rPr>
        <w:t xml:space="preserve"> about how thei</w:t>
      </w:r>
      <w:r>
        <w:rPr>
          <w:rFonts w:asciiTheme="majorHAnsi" w:hAnsiTheme="majorHAnsi"/>
        </w:rPr>
        <w:t>r theme relates to the question</w:t>
      </w:r>
      <w:r w:rsidR="00D50DDB" w:rsidRPr="00E91B26">
        <w:rPr>
          <w:rFonts w:asciiTheme="majorHAnsi" w:hAnsiTheme="majorHAnsi"/>
        </w:rPr>
        <w:t xml:space="preserve">, “What does the documentary tell us about Korea?”  The teacher will then split students into home groups where each theme will have a representative.  In other words, each group will have a person who noted economic, cultural, historic, and democratic ideals related to South Korea.  </w:t>
      </w:r>
    </w:p>
    <w:p w14:paraId="3094F72B" w14:textId="77777777" w:rsidR="007E2A8B" w:rsidRDefault="007E2A8B" w:rsidP="00D50DDB">
      <w:pPr>
        <w:rPr>
          <w:rFonts w:asciiTheme="majorHAnsi" w:hAnsiTheme="majorHAnsi"/>
        </w:rPr>
      </w:pPr>
    </w:p>
    <w:p w14:paraId="4ABBEB68" w14:textId="0A31F3A5" w:rsidR="00D50DDB" w:rsidRPr="00E91B26" w:rsidRDefault="00D50DDB" w:rsidP="00D50DDB">
      <w:pPr>
        <w:rPr>
          <w:rFonts w:asciiTheme="majorHAnsi" w:hAnsiTheme="majorHAnsi"/>
        </w:rPr>
      </w:pPr>
      <w:r w:rsidRPr="00E91B26">
        <w:rPr>
          <w:rFonts w:asciiTheme="majorHAnsi" w:hAnsiTheme="majorHAnsi"/>
        </w:rPr>
        <w:t xml:space="preserve">Working deliberatively, these groups will make a claim that answers the question, “What is the identity of South Korea?”  </w:t>
      </w:r>
      <w:r w:rsidRPr="00E91B26">
        <w:rPr>
          <w:rFonts w:asciiTheme="majorHAnsi" w:eastAsia="Georgia" w:hAnsiTheme="majorHAnsi" w:cs="Georgia"/>
        </w:rPr>
        <w:t>Teachers will</w:t>
      </w:r>
      <w:r w:rsidRPr="00E91B26">
        <w:rPr>
          <w:rFonts w:asciiTheme="majorHAnsi" w:hAnsiTheme="majorHAnsi"/>
        </w:rPr>
        <w:t xml:space="preserve"> want to have students refer back to the graphic organizer they filled out in the inquiry as a way to focus their responses.  In this </w:t>
      </w:r>
      <w:r w:rsidR="007D7EE8" w:rsidRPr="00E91B26">
        <w:rPr>
          <w:rFonts w:asciiTheme="majorHAnsi" w:hAnsiTheme="majorHAnsi"/>
        </w:rPr>
        <w:t>post-viewing exercise</w:t>
      </w:r>
      <w:r w:rsidRPr="00E91B26">
        <w:rPr>
          <w:rFonts w:asciiTheme="majorHAnsi" w:hAnsiTheme="majorHAnsi"/>
        </w:rPr>
        <w:t xml:space="preserve">, students are asked to develop a claim and counterclaim with evidence the examined during the inquiry.  </w:t>
      </w:r>
      <w:r w:rsidRPr="00E91B26">
        <w:rPr>
          <w:rFonts w:asciiTheme="majorHAnsi" w:hAnsiTheme="majorHAnsi" w:cs="Cambria"/>
        </w:rPr>
        <w:t>Students</w:t>
      </w:r>
      <w:r w:rsidRPr="00E91B26">
        <w:rPr>
          <w:rFonts w:asciiTheme="majorHAnsi" w:hAnsiTheme="majorHAnsi" w:cs="Times"/>
        </w:rPr>
        <w:t xml:space="preserve">’ </w:t>
      </w:r>
      <w:r w:rsidRPr="00E91B26">
        <w:rPr>
          <w:rFonts w:asciiTheme="majorHAnsi" w:hAnsiTheme="majorHAnsi" w:cs="Cambria"/>
        </w:rPr>
        <w:t xml:space="preserve">arguments likely will vary but could include any of the following: </w:t>
      </w:r>
    </w:p>
    <w:p w14:paraId="2642D956" w14:textId="77777777" w:rsidR="00D50DDB" w:rsidRPr="00E91B26" w:rsidRDefault="00D50DDB" w:rsidP="00D50DDB">
      <w:pPr>
        <w:pStyle w:val="Normal1"/>
        <w:rPr>
          <w:rFonts w:asciiTheme="majorHAnsi" w:hAnsiTheme="majorHAnsi" w:cs="Cambria"/>
          <w:szCs w:val="24"/>
        </w:rPr>
      </w:pPr>
    </w:p>
    <w:p w14:paraId="6D9888F0" w14:textId="241A998A" w:rsidR="00D50DDB" w:rsidRPr="00E91B26" w:rsidRDefault="00D50DDB" w:rsidP="00D50DDB">
      <w:pPr>
        <w:pStyle w:val="Normal1"/>
        <w:numPr>
          <w:ilvl w:val="0"/>
          <w:numId w:val="1"/>
        </w:numPr>
        <w:rPr>
          <w:rFonts w:asciiTheme="majorHAnsi" w:hAnsiTheme="majorHAnsi"/>
          <w:szCs w:val="24"/>
        </w:rPr>
      </w:pPr>
      <w:r w:rsidRPr="00E91B26">
        <w:rPr>
          <w:rFonts w:asciiTheme="majorHAnsi" w:hAnsiTheme="majorHAnsi"/>
          <w:szCs w:val="24"/>
        </w:rPr>
        <w:t>South Korea’s identity is largely characterized by the events and aftermath of the Korean War, which allowed for a strong economy while simultaneously building a democracy.</w:t>
      </w:r>
    </w:p>
    <w:p w14:paraId="0FCA5115" w14:textId="0312FFDA" w:rsidR="00D50DDB" w:rsidRPr="00E91B26" w:rsidRDefault="00D50DDB" w:rsidP="00D50DDB">
      <w:pPr>
        <w:pStyle w:val="Normal1"/>
        <w:numPr>
          <w:ilvl w:val="0"/>
          <w:numId w:val="1"/>
        </w:numPr>
        <w:rPr>
          <w:rFonts w:asciiTheme="majorHAnsi" w:hAnsiTheme="majorHAnsi"/>
          <w:szCs w:val="24"/>
        </w:rPr>
      </w:pPr>
      <w:r w:rsidRPr="00E91B26">
        <w:rPr>
          <w:rFonts w:asciiTheme="majorHAnsi" w:hAnsiTheme="majorHAnsi"/>
          <w:szCs w:val="24"/>
        </w:rPr>
        <w:t>South Korea’s identity is largely sha</w:t>
      </w:r>
      <w:r w:rsidR="00BE14A5" w:rsidRPr="00E91B26">
        <w:rPr>
          <w:rFonts w:asciiTheme="majorHAnsi" w:hAnsiTheme="majorHAnsi"/>
          <w:szCs w:val="24"/>
        </w:rPr>
        <w:t xml:space="preserve">ped by its fast growing economy, </w:t>
      </w:r>
      <w:r w:rsidRPr="00E91B26">
        <w:rPr>
          <w:rFonts w:asciiTheme="majorHAnsi" w:hAnsiTheme="majorHAnsi"/>
          <w:szCs w:val="24"/>
        </w:rPr>
        <w:t>which includ</w:t>
      </w:r>
      <w:r w:rsidR="00BE14A5" w:rsidRPr="00E91B26">
        <w:rPr>
          <w:rFonts w:asciiTheme="majorHAnsi" w:hAnsiTheme="majorHAnsi"/>
          <w:szCs w:val="24"/>
        </w:rPr>
        <w:t xml:space="preserve">es an abundance of exports and </w:t>
      </w:r>
      <w:r w:rsidRPr="00E91B26">
        <w:rPr>
          <w:rFonts w:asciiTheme="majorHAnsi" w:hAnsiTheme="majorHAnsi"/>
          <w:szCs w:val="24"/>
        </w:rPr>
        <w:t xml:space="preserve">modern infrastructure.  </w:t>
      </w:r>
    </w:p>
    <w:p w14:paraId="5F9549B3" w14:textId="492D1D6B" w:rsidR="00D50DDB" w:rsidRPr="00E91B26" w:rsidRDefault="00D50DDB" w:rsidP="00D50DDB">
      <w:pPr>
        <w:pStyle w:val="Normal1"/>
        <w:numPr>
          <w:ilvl w:val="0"/>
          <w:numId w:val="1"/>
        </w:numPr>
        <w:rPr>
          <w:rFonts w:asciiTheme="majorHAnsi" w:hAnsiTheme="majorHAnsi"/>
          <w:szCs w:val="24"/>
        </w:rPr>
      </w:pPr>
      <w:r w:rsidRPr="00E91B26">
        <w:rPr>
          <w:rFonts w:asciiTheme="majorHAnsi" w:hAnsiTheme="majorHAnsi"/>
          <w:szCs w:val="24"/>
        </w:rPr>
        <w:t>South Korea’s identity is largely defined by its history and relationship with the United States.  The relationship has allowed for economic growth as well as the development of a democratic government.</w:t>
      </w:r>
    </w:p>
    <w:p w14:paraId="7D394545" w14:textId="37BC8059" w:rsidR="00D50DDB" w:rsidRPr="00E91B26" w:rsidRDefault="00D50DDB" w:rsidP="00D50DDB">
      <w:pPr>
        <w:pStyle w:val="Normal1"/>
        <w:numPr>
          <w:ilvl w:val="0"/>
          <w:numId w:val="1"/>
        </w:numPr>
        <w:rPr>
          <w:rFonts w:asciiTheme="majorHAnsi" w:hAnsiTheme="majorHAnsi"/>
          <w:szCs w:val="24"/>
        </w:rPr>
      </w:pPr>
      <w:r w:rsidRPr="00E91B26">
        <w:rPr>
          <w:rFonts w:asciiTheme="majorHAnsi" w:hAnsiTheme="majorHAnsi"/>
          <w:szCs w:val="24"/>
        </w:rPr>
        <w:t>South Korea’s identity is most clearly seen through the culture of the people.  Through a strong work ethic the Korean people were able to rebuild after the Korean War, and through popular culture, with such things as K-Pop, South Korean culture has diffused to a global audience.</w:t>
      </w:r>
    </w:p>
    <w:p w14:paraId="192361D4" w14:textId="3CAB055E" w:rsidR="00D50DDB" w:rsidRPr="00E91B26" w:rsidRDefault="00D50DDB" w:rsidP="00D50DDB">
      <w:pPr>
        <w:pStyle w:val="Normal1"/>
        <w:rPr>
          <w:rFonts w:asciiTheme="majorHAnsi" w:hAnsiTheme="majorHAnsi"/>
          <w:szCs w:val="24"/>
        </w:rPr>
      </w:pPr>
    </w:p>
    <w:p w14:paraId="7D6CBBEF" w14:textId="7263DE09" w:rsidR="00D50DDB" w:rsidRPr="00E91B26" w:rsidRDefault="00D50DDB" w:rsidP="00D50DDB">
      <w:pPr>
        <w:rPr>
          <w:rFonts w:asciiTheme="majorHAnsi" w:hAnsiTheme="majorHAnsi"/>
        </w:rPr>
      </w:pPr>
      <w:r w:rsidRPr="00E91B26">
        <w:rPr>
          <w:rFonts w:asciiTheme="majorHAnsi" w:hAnsiTheme="majorHAnsi"/>
        </w:rPr>
        <w:t xml:space="preserve">Students could extent these arguments by using evidence or questions generated during the documentary to research aspects of South Korean identity, examining Korean history, culture, economics, or democracy.  </w:t>
      </w:r>
    </w:p>
    <w:p w14:paraId="4F72A953" w14:textId="23AF8073" w:rsidR="00D50DDB" w:rsidRDefault="00D50DDB" w:rsidP="00B673B3">
      <w:pPr>
        <w:ind w:right="-1620"/>
      </w:pPr>
    </w:p>
    <w:p w14:paraId="06F9B8AC" w14:textId="6A442228" w:rsidR="00424E11" w:rsidRDefault="00424E11" w:rsidP="00B673B3">
      <w:pPr>
        <w:ind w:right="-1620"/>
        <w:rPr>
          <w:noProof/>
        </w:rPr>
      </w:pPr>
    </w:p>
    <w:p w14:paraId="49B285CF" w14:textId="1DABE9CD" w:rsidR="00424E11" w:rsidRDefault="00424E11" w:rsidP="00B673B3">
      <w:pPr>
        <w:ind w:right="-1620"/>
        <w:rPr>
          <w:noProof/>
        </w:rPr>
      </w:pPr>
    </w:p>
    <w:p w14:paraId="60C42266" w14:textId="4ADEA26A" w:rsidR="00424E11" w:rsidRDefault="00424E11">
      <w:pPr>
        <w:rPr>
          <w:noProof/>
        </w:rPr>
      </w:pPr>
      <w:r>
        <w:rPr>
          <w:noProof/>
        </w:rPr>
        <w:br w:type="page"/>
      </w:r>
    </w:p>
    <w:tbl>
      <w:tblPr>
        <w:tblStyle w:val="TableGrid"/>
        <w:tblW w:w="0" w:type="auto"/>
        <w:tblInd w:w="108" w:type="dxa"/>
        <w:tblLook w:val="04A0" w:firstRow="1" w:lastRow="0" w:firstColumn="1" w:lastColumn="0" w:noHBand="0" w:noVBand="1"/>
      </w:tblPr>
      <w:tblGrid>
        <w:gridCol w:w="10800"/>
      </w:tblGrid>
      <w:tr w:rsidR="00D714BA" w14:paraId="351CD169" w14:textId="77777777" w:rsidTr="007D7EE8">
        <w:trPr>
          <w:trHeight w:val="72"/>
        </w:trPr>
        <w:tc>
          <w:tcPr>
            <w:tcW w:w="10800" w:type="dxa"/>
            <w:shd w:val="clear" w:color="auto" w:fill="003366"/>
          </w:tcPr>
          <w:p w14:paraId="30FEAC18" w14:textId="392428C9" w:rsidR="00D714BA" w:rsidRPr="00F2469C" w:rsidRDefault="00D714BA" w:rsidP="00D714BA">
            <w:pPr>
              <w:pStyle w:val="Heading1"/>
              <w:tabs>
                <w:tab w:val="left" w:pos="9500"/>
              </w:tabs>
              <w:outlineLvl w:val="0"/>
              <w:rPr>
                <w:b/>
              </w:rPr>
            </w:pPr>
            <w:r>
              <w:lastRenderedPageBreak/>
              <w:br w:type="page"/>
              <w:t>Appendix – A: Graphic Organizer</w:t>
            </w:r>
            <w:r>
              <w:tab/>
            </w:r>
          </w:p>
        </w:tc>
      </w:tr>
    </w:tbl>
    <w:p w14:paraId="48CAAB7B" w14:textId="60D2747F" w:rsidR="007E2A8B" w:rsidRDefault="00D714BA" w:rsidP="00CF7D8A">
      <w:pPr>
        <w:ind w:right="-1620"/>
        <w:rPr>
          <w:rFonts w:ascii="Calibri" w:eastAsia="Arial" w:hAnsi="Calibri" w:cs="Arial"/>
          <w:color w:val="FFFFFF" w:themeColor="background1"/>
          <w:sz w:val="32"/>
          <w:szCs w:val="20"/>
        </w:rPr>
      </w:pPr>
      <w:r>
        <w:rPr>
          <w:rFonts w:ascii="Calibri" w:eastAsia="Arial" w:hAnsi="Calibri" w:cs="Arial"/>
          <w:color w:val="FFFFFF" w:themeColor="background1"/>
          <w:sz w:val="32"/>
          <w:szCs w:val="20"/>
        </w:rPr>
        <w:br w:type="page"/>
      </w:r>
      <w:r w:rsidR="007E2A8B" w:rsidRPr="00CF7D8A">
        <w:rPr>
          <w:rFonts w:ascii="Calibri" w:eastAsia="Arial" w:hAnsi="Calibri" w:cs="Arial"/>
          <w:noProof/>
          <w:color w:val="FFFFFF" w:themeColor="background1"/>
          <w:sz w:val="32"/>
          <w:szCs w:val="20"/>
        </w:rPr>
        <w:drawing>
          <wp:anchor distT="0" distB="0" distL="114300" distR="114300" simplePos="0" relativeHeight="251664384" behindDoc="0" locked="0" layoutInCell="1" allowOverlap="1" wp14:anchorId="04CC26A6" wp14:editId="26F3611C">
            <wp:simplePos x="0" y="0"/>
            <wp:positionH relativeFrom="column">
              <wp:posOffset>0</wp:posOffset>
            </wp:positionH>
            <wp:positionV relativeFrom="paragraph">
              <wp:posOffset>250825</wp:posOffset>
            </wp:positionV>
            <wp:extent cx="4777740" cy="8290560"/>
            <wp:effectExtent l="0" t="0" r="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7740" cy="8290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35F4E5" w14:textId="77777777" w:rsidR="00D714BA" w:rsidRDefault="00D714BA" w:rsidP="00D714BA"/>
    <w:tbl>
      <w:tblPr>
        <w:tblStyle w:val="TableGrid"/>
        <w:tblW w:w="0" w:type="auto"/>
        <w:tblInd w:w="108" w:type="dxa"/>
        <w:tblLook w:val="04A0" w:firstRow="1" w:lastRow="0" w:firstColumn="1" w:lastColumn="0" w:noHBand="0" w:noVBand="1"/>
      </w:tblPr>
      <w:tblGrid>
        <w:gridCol w:w="10800"/>
      </w:tblGrid>
      <w:tr w:rsidR="00D714BA" w14:paraId="438838CD" w14:textId="77777777" w:rsidTr="007D7EE8">
        <w:trPr>
          <w:trHeight w:val="72"/>
        </w:trPr>
        <w:tc>
          <w:tcPr>
            <w:tcW w:w="10800" w:type="dxa"/>
            <w:shd w:val="clear" w:color="auto" w:fill="003366"/>
          </w:tcPr>
          <w:p w14:paraId="5400F372" w14:textId="45EEB9C4" w:rsidR="00D714BA" w:rsidRPr="00F2469C" w:rsidRDefault="00D714BA" w:rsidP="00D714BA">
            <w:pPr>
              <w:pStyle w:val="Heading1"/>
              <w:tabs>
                <w:tab w:val="left" w:pos="9500"/>
              </w:tabs>
              <w:outlineLvl w:val="0"/>
              <w:rPr>
                <w:b/>
              </w:rPr>
            </w:pPr>
            <w:r>
              <w:br w:type="page"/>
              <w:t>Appendix – B: Inquiry Blueprint</w:t>
            </w:r>
            <w:r>
              <w:tab/>
            </w:r>
          </w:p>
        </w:tc>
      </w:tr>
    </w:tbl>
    <w:p w14:paraId="5BF7E8E3" w14:textId="77777777" w:rsidR="00D714BA" w:rsidRDefault="00D714BA" w:rsidP="00D714BA">
      <w:pPr>
        <w:ind w:right="-1620"/>
        <w:rPr>
          <w:noProof/>
        </w:rPr>
      </w:pPr>
    </w:p>
    <w:p w14:paraId="637AF5D6" w14:textId="77777777" w:rsidR="00424E11" w:rsidRDefault="00424E11" w:rsidP="00B673B3">
      <w:pPr>
        <w:ind w:right="-1620"/>
        <w:rPr>
          <w:noProof/>
        </w:rPr>
      </w:pPr>
    </w:p>
    <w:p w14:paraId="522F6344" w14:textId="77777777" w:rsidR="00D714BA" w:rsidRPr="00300718" w:rsidRDefault="00D714BA" w:rsidP="00D714BA">
      <w:pPr>
        <w:pStyle w:val="BlueprintHeading"/>
      </w:pPr>
      <w:r>
        <w:t xml:space="preserve">Korean War Legacy: </w:t>
      </w:r>
      <w:r>
        <w:rPr>
          <w:i/>
          <w:color w:val="1F497D" w:themeColor="text2"/>
        </w:rPr>
        <w:t>Beyond the Bridge</w:t>
      </w:r>
      <w:r>
        <w:rPr>
          <w:color w:val="1F497D" w:themeColor="text2"/>
        </w:rPr>
        <w:t xml:space="preserve"> Viewing Guide</w:t>
      </w:r>
    </w:p>
    <w:tbl>
      <w:tblPr>
        <w:tblStyle w:val="TableGrid"/>
        <w:tblW w:w="0" w:type="auto"/>
        <w:tblInd w:w="108" w:type="dxa"/>
        <w:tblLook w:val="04A0" w:firstRow="1" w:lastRow="0" w:firstColumn="1" w:lastColumn="0" w:noHBand="0" w:noVBand="1"/>
      </w:tblPr>
      <w:tblGrid>
        <w:gridCol w:w="1980"/>
        <w:gridCol w:w="8820"/>
      </w:tblGrid>
      <w:tr w:rsidR="00D714BA" w:rsidRPr="0064535A" w14:paraId="3DDDA7F4" w14:textId="77777777" w:rsidTr="007D7EE8">
        <w:tc>
          <w:tcPr>
            <w:tcW w:w="10800" w:type="dxa"/>
            <w:gridSpan w:val="2"/>
            <w:shd w:val="clear" w:color="auto" w:fill="003366"/>
            <w:vAlign w:val="center"/>
          </w:tcPr>
          <w:p w14:paraId="7EFFFEC4" w14:textId="77777777" w:rsidR="00D714BA" w:rsidRPr="0064535A" w:rsidRDefault="00D714BA" w:rsidP="007D7EE8">
            <w:pPr>
              <w:pStyle w:val="Compellingquestion"/>
              <w:spacing w:before="120" w:after="120"/>
              <w:rPr>
                <w:sz w:val="24"/>
              </w:rPr>
            </w:pPr>
            <w:r>
              <w:rPr>
                <w:sz w:val="32"/>
              </w:rPr>
              <w:t>What is the identity of South Korea?</w:t>
            </w:r>
          </w:p>
        </w:tc>
      </w:tr>
      <w:tr w:rsidR="00D714BA" w:rsidRPr="006A0C3B" w14:paraId="47DBC76A" w14:textId="77777777" w:rsidTr="007D7EE8">
        <w:tc>
          <w:tcPr>
            <w:tcW w:w="1980" w:type="dxa"/>
            <w:vAlign w:val="center"/>
          </w:tcPr>
          <w:p w14:paraId="7B811421" w14:textId="1ABFDE34" w:rsidR="00D714BA" w:rsidRPr="00CD057E" w:rsidRDefault="00D714BA" w:rsidP="007D7EE8">
            <w:pPr>
              <w:pStyle w:val="TableHeader"/>
              <w:spacing w:before="60" w:after="60"/>
              <w:rPr>
                <w:color w:val="1F497D" w:themeColor="text2"/>
                <w:sz w:val="24"/>
                <w:szCs w:val="24"/>
              </w:rPr>
            </w:pPr>
            <w:r>
              <w:rPr>
                <w:spacing w:val="-4"/>
                <w:kern w:val="20"/>
                <w:sz w:val="24"/>
                <w:szCs w:val="19"/>
              </w:rPr>
              <w:t>C3</w:t>
            </w:r>
            <w:r w:rsidRPr="009A1682">
              <w:rPr>
                <w:spacing w:val="-4"/>
                <w:kern w:val="20"/>
                <w:sz w:val="24"/>
                <w:szCs w:val="19"/>
              </w:rPr>
              <w:t xml:space="preserve"> </w:t>
            </w:r>
            <w:r w:rsidR="007E2A8B">
              <w:rPr>
                <w:spacing w:val="-4"/>
                <w:kern w:val="20"/>
                <w:sz w:val="24"/>
                <w:szCs w:val="19"/>
              </w:rPr>
              <w:t xml:space="preserve">Framework </w:t>
            </w:r>
            <w:r w:rsidRPr="009A1682">
              <w:rPr>
                <w:spacing w:val="-4"/>
                <w:kern w:val="20"/>
                <w:sz w:val="24"/>
                <w:szCs w:val="19"/>
              </w:rPr>
              <w:t>Standards for Social Studies</w:t>
            </w:r>
          </w:p>
        </w:tc>
        <w:tc>
          <w:tcPr>
            <w:tcW w:w="8820" w:type="dxa"/>
            <w:vAlign w:val="center"/>
          </w:tcPr>
          <w:p w14:paraId="21EE23AF" w14:textId="77777777" w:rsidR="00D714BA" w:rsidRPr="00190D9C" w:rsidRDefault="00D714BA" w:rsidP="007D7EE8">
            <w:pPr>
              <w:spacing w:before="100" w:beforeAutospacing="1" w:after="100" w:afterAutospacing="1"/>
              <w:rPr>
                <w:rFonts w:asciiTheme="majorHAnsi" w:hAnsiTheme="majorHAnsi"/>
                <w:sz w:val="24"/>
              </w:rPr>
            </w:pPr>
            <w:r w:rsidRPr="00E03F69">
              <w:rPr>
                <w:rFonts w:asciiTheme="majorHAnsi" w:hAnsiTheme="majorHAnsi"/>
                <w:b/>
                <w:sz w:val="24"/>
              </w:rPr>
              <w:t>D2.Geo.5.9.12</w:t>
            </w:r>
            <w:r>
              <w:rPr>
                <w:rFonts w:asciiTheme="majorHAnsi" w:hAnsiTheme="majorHAnsi"/>
                <w:sz w:val="24"/>
              </w:rPr>
              <w:t xml:space="preserve"> Evaluate how political and economic decisions throughout time have influenced cultural and environmental characteristics of various places and regions.</w:t>
            </w:r>
          </w:p>
        </w:tc>
      </w:tr>
      <w:tr w:rsidR="00D714BA" w:rsidRPr="006A0C3B" w14:paraId="3D0C778F" w14:textId="77777777" w:rsidTr="007D7EE8">
        <w:tc>
          <w:tcPr>
            <w:tcW w:w="1980" w:type="dxa"/>
            <w:vAlign w:val="center"/>
          </w:tcPr>
          <w:p w14:paraId="557E1B5A" w14:textId="77777777" w:rsidR="00D714BA" w:rsidRPr="006A0C3B" w:rsidRDefault="00D714BA" w:rsidP="007D7EE8">
            <w:pPr>
              <w:pStyle w:val="TableHeader"/>
              <w:spacing w:before="60" w:after="60"/>
              <w:rPr>
                <w:sz w:val="24"/>
                <w:szCs w:val="24"/>
              </w:rPr>
            </w:pPr>
            <w:r w:rsidRPr="006A0C3B">
              <w:rPr>
                <w:sz w:val="24"/>
                <w:szCs w:val="24"/>
              </w:rPr>
              <w:t>Staging the Question</w:t>
            </w:r>
          </w:p>
        </w:tc>
        <w:tc>
          <w:tcPr>
            <w:tcW w:w="8820" w:type="dxa"/>
            <w:vAlign w:val="center"/>
          </w:tcPr>
          <w:p w14:paraId="61EC3079" w14:textId="6B8EEDC7" w:rsidR="00D714BA" w:rsidRPr="000663CF" w:rsidRDefault="007E2A8B" w:rsidP="007D7EE8">
            <w:pPr>
              <w:pStyle w:val="Bulletlist"/>
              <w:numPr>
                <w:ilvl w:val="0"/>
                <w:numId w:val="0"/>
              </w:numPr>
              <w:spacing w:before="60" w:after="60"/>
              <w:rPr>
                <w:rFonts w:asciiTheme="majorHAnsi" w:hAnsiTheme="majorHAnsi"/>
                <w:sz w:val="24"/>
              </w:rPr>
            </w:pPr>
            <w:r>
              <w:rPr>
                <w:rFonts w:asciiTheme="majorHAnsi" w:hAnsiTheme="majorHAnsi"/>
                <w:sz w:val="24"/>
              </w:rPr>
              <w:t>Reflect</w:t>
            </w:r>
            <w:r w:rsidR="00D714BA">
              <w:rPr>
                <w:rFonts w:asciiTheme="majorHAnsi" w:hAnsiTheme="majorHAnsi"/>
                <w:sz w:val="24"/>
              </w:rPr>
              <w:t xml:space="preserve"> on what makes up your own identity, and then identify and discuss symbols, images, and ideas that relate to American identity with reference to culture, democracy, economics, and history</w:t>
            </w:r>
            <w:r>
              <w:rPr>
                <w:rFonts w:asciiTheme="majorHAnsi" w:hAnsiTheme="majorHAnsi"/>
                <w:sz w:val="24"/>
              </w:rPr>
              <w:t>.</w:t>
            </w:r>
          </w:p>
        </w:tc>
      </w:tr>
    </w:tbl>
    <w:p w14:paraId="22538E7B" w14:textId="77777777" w:rsidR="00D714BA" w:rsidRPr="006A0C3B" w:rsidRDefault="00D714BA" w:rsidP="00D714BA">
      <w:pPr>
        <w:pStyle w:val="Normal1"/>
        <w:rPr>
          <w:szCs w:val="24"/>
        </w:rPr>
      </w:pPr>
    </w:p>
    <w:tbl>
      <w:tblPr>
        <w:tblStyle w:val="TableGrid"/>
        <w:tblW w:w="10800" w:type="dxa"/>
        <w:tblInd w:w="108" w:type="dxa"/>
        <w:tblLook w:val="04A0" w:firstRow="1" w:lastRow="0" w:firstColumn="1" w:lastColumn="0" w:noHBand="0" w:noVBand="1"/>
      </w:tblPr>
      <w:tblGrid>
        <w:gridCol w:w="10800"/>
      </w:tblGrid>
      <w:tr w:rsidR="00D714BA" w:rsidRPr="006A0C3B" w14:paraId="2A93E66C" w14:textId="77777777" w:rsidTr="007D7EE8">
        <w:tc>
          <w:tcPr>
            <w:tcW w:w="10800" w:type="dxa"/>
            <w:shd w:val="clear" w:color="auto" w:fill="205595"/>
          </w:tcPr>
          <w:p w14:paraId="7A8DBCE0" w14:textId="77777777" w:rsidR="00D714BA" w:rsidRPr="006A0C3B" w:rsidRDefault="00D714BA" w:rsidP="007D7EE8">
            <w:pPr>
              <w:pStyle w:val="TableHeader"/>
              <w:spacing w:before="60" w:after="60"/>
              <w:jc w:val="center"/>
              <w:rPr>
                <w:color w:val="FFFFFF" w:themeColor="background1"/>
                <w:sz w:val="24"/>
                <w:szCs w:val="24"/>
              </w:rPr>
            </w:pPr>
            <w:r w:rsidRPr="006A0C3B">
              <w:rPr>
                <w:color w:val="FFFFFF" w:themeColor="background1"/>
                <w:sz w:val="24"/>
                <w:szCs w:val="24"/>
              </w:rPr>
              <w:t>Supporting Question</w:t>
            </w:r>
          </w:p>
        </w:tc>
      </w:tr>
      <w:tr w:rsidR="00D714BA" w:rsidRPr="006A0C3B" w14:paraId="349B914F" w14:textId="77777777" w:rsidTr="007D7EE8">
        <w:tc>
          <w:tcPr>
            <w:tcW w:w="10800" w:type="dxa"/>
            <w:shd w:val="clear" w:color="auto" w:fill="auto"/>
          </w:tcPr>
          <w:p w14:paraId="06FB7941" w14:textId="58D66E7C" w:rsidR="00D714BA" w:rsidRDefault="00D714BA" w:rsidP="007D7EE8">
            <w:pPr>
              <w:pStyle w:val="TableHeader"/>
              <w:spacing w:before="60" w:after="60"/>
              <w:jc w:val="center"/>
              <w:rPr>
                <w:b w:val="0"/>
                <w:color w:val="auto"/>
                <w:sz w:val="24"/>
                <w:szCs w:val="24"/>
              </w:rPr>
            </w:pPr>
            <w:r>
              <w:rPr>
                <w:b w:val="0"/>
                <w:color w:val="auto"/>
                <w:sz w:val="24"/>
                <w:szCs w:val="24"/>
              </w:rPr>
              <w:t xml:space="preserve">What does </w:t>
            </w:r>
            <w:r w:rsidR="007E2A8B">
              <w:rPr>
                <w:b w:val="0"/>
                <w:color w:val="auto"/>
                <w:sz w:val="24"/>
                <w:szCs w:val="24"/>
              </w:rPr>
              <w:t xml:space="preserve">the film, </w:t>
            </w:r>
            <w:r w:rsidRPr="00931664">
              <w:rPr>
                <w:b w:val="0"/>
                <w:i/>
                <w:color w:val="auto"/>
                <w:sz w:val="24"/>
                <w:szCs w:val="24"/>
              </w:rPr>
              <w:t>Beyond the Bridge</w:t>
            </w:r>
            <w:r>
              <w:rPr>
                <w:b w:val="0"/>
                <w:color w:val="auto"/>
                <w:sz w:val="24"/>
                <w:szCs w:val="24"/>
              </w:rPr>
              <w:t xml:space="preserve"> tell us about South Korea?</w:t>
            </w:r>
          </w:p>
          <w:p w14:paraId="7867790B" w14:textId="77777777" w:rsidR="00D714BA" w:rsidRPr="006A0C3B" w:rsidRDefault="00D714BA" w:rsidP="007D7EE8">
            <w:pPr>
              <w:pStyle w:val="TableHeader"/>
              <w:spacing w:before="60" w:after="60"/>
              <w:jc w:val="center"/>
              <w:rPr>
                <w:b w:val="0"/>
                <w:color w:val="auto"/>
                <w:sz w:val="24"/>
                <w:szCs w:val="24"/>
              </w:rPr>
            </w:pPr>
          </w:p>
        </w:tc>
      </w:tr>
      <w:tr w:rsidR="00D714BA" w:rsidRPr="006A0C3B" w14:paraId="73575538" w14:textId="77777777" w:rsidTr="007D7EE8">
        <w:tc>
          <w:tcPr>
            <w:tcW w:w="10800" w:type="dxa"/>
            <w:shd w:val="clear" w:color="auto" w:fill="205595"/>
          </w:tcPr>
          <w:p w14:paraId="4F225658" w14:textId="77777777" w:rsidR="00D714BA" w:rsidRPr="006A0C3B" w:rsidRDefault="00D714BA" w:rsidP="007D7EE8">
            <w:pPr>
              <w:pStyle w:val="TableHeader"/>
              <w:spacing w:before="60" w:after="60"/>
              <w:jc w:val="center"/>
              <w:rPr>
                <w:color w:val="FFFFFF" w:themeColor="background1"/>
                <w:sz w:val="24"/>
                <w:szCs w:val="24"/>
              </w:rPr>
            </w:pPr>
            <w:r w:rsidRPr="006A0C3B">
              <w:rPr>
                <w:color w:val="FFFFFF" w:themeColor="background1"/>
                <w:sz w:val="24"/>
                <w:szCs w:val="24"/>
              </w:rPr>
              <w:t xml:space="preserve">Formative Performance Task </w:t>
            </w:r>
          </w:p>
        </w:tc>
      </w:tr>
      <w:tr w:rsidR="00D714BA" w:rsidRPr="006A0C3B" w14:paraId="78F74EE1" w14:textId="77777777" w:rsidTr="007D7EE8">
        <w:tc>
          <w:tcPr>
            <w:tcW w:w="10800" w:type="dxa"/>
          </w:tcPr>
          <w:p w14:paraId="0F0CCBE8" w14:textId="44983D5E" w:rsidR="00D714BA" w:rsidRPr="00E43668" w:rsidRDefault="007E2A8B" w:rsidP="007E2A8B">
            <w:pPr>
              <w:shd w:val="clear" w:color="auto" w:fill="FFFFFF"/>
              <w:spacing w:before="100" w:beforeAutospacing="1" w:after="100" w:afterAutospacing="1"/>
              <w:jc w:val="center"/>
              <w:rPr>
                <w:rFonts w:ascii="Calibri" w:hAnsi="Calibri"/>
                <w:sz w:val="24"/>
              </w:rPr>
            </w:pPr>
            <w:r>
              <w:rPr>
                <w:rFonts w:ascii="Calibri" w:hAnsi="Calibri"/>
                <w:sz w:val="24"/>
              </w:rPr>
              <w:t>Watch the documentary and fill out a graphic organizer</w:t>
            </w:r>
            <w:r w:rsidR="00D714BA">
              <w:rPr>
                <w:rFonts w:ascii="Calibri" w:hAnsi="Calibri"/>
                <w:sz w:val="24"/>
              </w:rPr>
              <w:t xml:space="preserve"> </w:t>
            </w:r>
            <w:r>
              <w:rPr>
                <w:rFonts w:ascii="Calibri" w:hAnsi="Calibri"/>
                <w:sz w:val="24"/>
              </w:rPr>
              <w:t>focusing on an identity theme (e.g., economics, culture, politics, and history.</w:t>
            </w:r>
          </w:p>
        </w:tc>
      </w:tr>
      <w:tr w:rsidR="00D714BA" w:rsidRPr="006A0C3B" w14:paraId="2CAAF5FD" w14:textId="77777777" w:rsidTr="007D7EE8">
        <w:tc>
          <w:tcPr>
            <w:tcW w:w="10800" w:type="dxa"/>
            <w:shd w:val="clear" w:color="auto" w:fill="205595"/>
          </w:tcPr>
          <w:p w14:paraId="429A1881" w14:textId="77777777" w:rsidR="00D714BA" w:rsidRPr="006A0C3B" w:rsidRDefault="00D714BA" w:rsidP="007D7EE8">
            <w:pPr>
              <w:pStyle w:val="TableHeader"/>
              <w:spacing w:before="60" w:after="60"/>
              <w:jc w:val="center"/>
              <w:rPr>
                <w:color w:val="FFFFFF" w:themeColor="background1"/>
                <w:sz w:val="24"/>
                <w:szCs w:val="24"/>
              </w:rPr>
            </w:pPr>
            <w:r w:rsidRPr="006A0C3B">
              <w:rPr>
                <w:color w:val="FFFFFF" w:themeColor="background1"/>
                <w:sz w:val="24"/>
                <w:szCs w:val="24"/>
              </w:rPr>
              <w:t>Featured Sources</w:t>
            </w:r>
          </w:p>
        </w:tc>
      </w:tr>
      <w:tr w:rsidR="00D714BA" w:rsidRPr="006A0C3B" w14:paraId="70EC467A" w14:textId="77777777" w:rsidTr="007D7EE8">
        <w:tc>
          <w:tcPr>
            <w:tcW w:w="10800" w:type="dxa"/>
          </w:tcPr>
          <w:p w14:paraId="35ABBEAE" w14:textId="77777777" w:rsidR="00D714BA" w:rsidRDefault="00D714BA" w:rsidP="007D7EE8">
            <w:pPr>
              <w:jc w:val="center"/>
              <w:rPr>
                <w:rFonts w:asciiTheme="majorHAnsi" w:hAnsiTheme="majorHAnsi"/>
                <w:sz w:val="24"/>
              </w:rPr>
            </w:pPr>
            <w:r w:rsidRPr="00A55F37">
              <w:rPr>
                <w:rFonts w:asciiTheme="majorHAnsi" w:hAnsiTheme="majorHAnsi"/>
                <w:sz w:val="24"/>
              </w:rPr>
              <w:t>Source A:</w:t>
            </w:r>
            <w:r w:rsidRPr="00F71514">
              <w:rPr>
                <w:rFonts w:asciiTheme="majorHAnsi" w:hAnsiTheme="majorHAnsi"/>
                <w:sz w:val="24"/>
              </w:rPr>
              <w:t xml:space="preserve"> </w:t>
            </w:r>
            <w:r>
              <w:rPr>
                <w:rFonts w:asciiTheme="majorHAnsi" w:hAnsiTheme="majorHAnsi"/>
                <w:sz w:val="24"/>
              </w:rPr>
              <w:t xml:space="preserve">“Beyond the Bridge,” </w:t>
            </w:r>
            <w:r>
              <w:rPr>
                <w:rFonts w:asciiTheme="majorHAnsi" w:hAnsiTheme="majorHAnsi"/>
                <w:i/>
                <w:sz w:val="24"/>
              </w:rPr>
              <w:t>The Korean War Legacy Project</w:t>
            </w:r>
            <w:r>
              <w:rPr>
                <w:rFonts w:asciiTheme="majorHAnsi" w:hAnsiTheme="majorHAnsi"/>
                <w:sz w:val="24"/>
              </w:rPr>
              <w:t>, 2018</w:t>
            </w:r>
          </w:p>
          <w:p w14:paraId="18BEF5E6" w14:textId="77777777" w:rsidR="00D714BA" w:rsidRPr="00F71514" w:rsidRDefault="00D714BA" w:rsidP="007D7EE8">
            <w:pPr>
              <w:jc w:val="center"/>
              <w:rPr>
                <w:rFonts w:asciiTheme="majorHAnsi" w:hAnsiTheme="majorHAnsi"/>
                <w:sz w:val="24"/>
              </w:rPr>
            </w:pPr>
          </w:p>
        </w:tc>
      </w:tr>
    </w:tbl>
    <w:p w14:paraId="3358B2ED" w14:textId="77777777" w:rsidR="00D714BA" w:rsidRPr="006A0C3B" w:rsidRDefault="00D714BA" w:rsidP="00D714BA">
      <w:pPr>
        <w:pStyle w:val="Normal1"/>
        <w:rPr>
          <w:rFonts w:asciiTheme="majorHAnsi" w:hAnsiTheme="majorHAnsi"/>
          <w:szCs w:val="24"/>
        </w:rPr>
      </w:pPr>
    </w:p>
    <w:tbl>
      <w:tblPr>
        <w:tblStyle w:val="TableGrid"/>
        <w:tblW w:w="0" w:type="auto"/>
        <w:tblInd w:w="108" w:type="dxa"/>
        <w:tblLook w:val="04A0" w:firstRow="1" w:lastRow="0" w:firstColumn="1" w:lastColumn="0" w:noHBand="0" w:noVBand="1"/>
      </w:tblPr>
      <w:tblGrid>
        <w:gridCol w:w="2048"/>
        <w:gridCol w:w="8634"/>
      </w:tblGrid>
      <w:tr w:rsidR="00D714BA" w:rsidRPr="006A0C3B" w14:paraId="2DEADC87" w14:textId="77777777" w:rsidTr="007E2A8B">
        <w:trPr>
          <w:trHeight w:val="1070"/>
        </w:trPr>
        <w:tc>
          <w:tcPr>
            <w:tcW w:w="2048" w:type="dxa"/>
            <w:shd w:val="clear" w:color="auto" w:fill="1F497D" w:themeFill="text2"/>
            <w:vAlign w:val="center"/>
          </w:tcPr>
          <w:p w14:paraId="6CD50AA2" w14:textId="77777777" w:rsidR="00D714BA" w:rsidRPr="006A0C3B" w:rsidRDefault="00D714BA" w:rsidP="007D7EE8">
            <w:pPr>
              <w:pStyle w:val="TableHeader"/>
              <w:spacing w:before="60" w:after="60"/>
              <w:rPr>
                <w:color w:val="FFFFFF" w:themeColor="background1"/>
                <w:sz w:val="24"/>
                <w:szCs w:val="24"/>
              </w:rPr>
            </w:pPr>
            <w:r w:rsidRPr="006A0C3B">
              <w:rPr>
                <w:color w:val="FFFFFF" w:themeColor="background1"/>
                <w:sz w:val="24"/>
                <w:szCs w:val="24"/>
              </w:rPr>
              <w:t xml:space="preserve">Summative </w:t>
            </w:r>
            <w:r>
              <w:rPr>
                <w:color w:val="FFFFFF" w:themeColor="background1"/>
                <w:sz w:val="24"/>
                <w:szCs w:val="24"/>
              </w:rPr>
              <w:t>Performance Task</w:t>
            </w:r>
          </w:p>
        </w:tc>
        <w:tc>
          <w:tcPr>
            <w:tcW w:w="8634" w:type="dxa"/>
            <w:vAlign w:val="center"/>
          </w:tcPr>
          <w:p w14:paraId="4405CF34" w14:textId="3870A34A" w:rsidR="00D714BA" w:rsidRPr="00823681" w:rsidRDefault="00D714BA" w:rsidP="007D7EE8">
            <w:pPr>
              <w:pStyle w:val="TableText"/>
              <w:rPr>
                <w:sz w:val="24"/>
                <w:szCs w:val="24"/>
              </w:rPr>
            </w:pPr>
            <w:r>
              <w:rPr>
                <w:b/>
                <w:color w:val="1F497D"/>
                <w:sz w:val="24"/>
                <w:szCs w:val="24"/>
              </w:rPr>
              <w:t>ARGUMENT</w:t>
            </w:r>
            <w:r w:rsidRPr="006A0C3B">
              <w:rPr>
                <w:sz w:val="24"/>
                <w:szCs w:val="24"/>
              </w:rPr>
              <w:t xml:space="preserve"> </w:t>
            </w:r>
            <w:r w:rsidR="007E2A8B">
              <w:rPr>
                <w:sz w:val="24"/>
                <w:szCs w:val="24"/>
              </w:rPr>
              <w:t>W</w:t>
            </w:r>
            <w:r>
              <w:rPr>
                <w:sz w:val="24"/>
                <w:szCs w:val="24"/>
              </w:rPr>
              <w:t>hat is the identity of South Korea?  Construct a claim</w:t>
            </w:r>
            <w:r w:rsidR="007E2A8B">
              <w:rPr>
                <w:sz w:val="24"/>
                <w:szCs w:val="24"/>
              </w:rPr>
              <w:t xml:space="preserve"> supported with evidence</w:t>
            </w:r>
            <w:r>
              <w:rPr>
                <w:sz w:val="24"/>
                <w:szCs w:val="24"/>
              </w:rPr>
              <w:t xml:space="preserve"> that addresses the compelling question</w:t>
            </w:r>
            <w:r w:rsidR="007E2A8B">
              <w:rPr>
                <w:sz w:val="24"/>
                <w:szCs w:val="24"/>
              </w:rPr>
              <w:t>.</w:t>
            </w:r>
          </w:p>
        </w:tc>
      </w:tr>
    </w:tbl>
    <w:p w14:paraId="1EF082FC" w14:textId="77777777" w:rsidR="00D714BA" w:rsidRDefault="00D714BA" w:rsidP="00D714BA">
      <w:pPr>
        <w:rPr>
          <w:rFonts w:asciiTheme="majorHAnsi" w:hAnsiTheme="majorHAnsi"/>
        </w:rPr>
      </w:pPr>
    </w:p>
    <w:p w14:paraId="69640BA8" w14:textId="26B065A6" w:rsidR="00424E11" w:rsidRDefault="00424E11" w:rsidP="00B673B3">
      <w:pPr>
        <w:ind w:right="-1620"/>
      </w:pPr>
    </w:p>
    <w:sectPr w:rsidR="00424E11" w:rsidSect="00B673B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A00002BF" w:usb1="68C7FCFB" w:usb2="00000010" w:usb3="00000000" w:csb0="0002009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F7F37"/>
    <w:multiLevelType w:val="hybridMultilevel"/>
    <w:tmpl w:val="8528D900"/>
    <w:lvl w:ilvl="0" w:tplc="8AB49640">
      <w:start w:val="1"/>
      <w:numFmt w:val="bullet"/>
      <w:pStyle w:val="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90559A"/>
    <w:multiLevelType w:val="hybridMultilevel"/>
    <w:tmpl w:val="A24CB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wan, Kathleen">
    <w15:presenceInfo w15:providerId="Windows Live" w15:userId="a8036d4f-beeb-4b51-bcd5-b6020de65b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proofState w:spelling="clean" w:grammar="clean"/>
  <w:trackRevision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2DE"/>
    <w:rsid w:val="00007A7C"/>
    <w:rsid w:val="0006474D"/>
    <w:rsid w:val="000C3793"/>
    <w:rsid w:val="0035172D"/>
    <w:rsid w:val="00424E11"/>
    <w:rsid w:val="00566F63"/>
    <w:rsid w:val="007D7EE8"/>
    <w:rsid w:val="007E2A8B"/>
    <w:rsid w:val="00863D39"/>
    <w:rsid w:val="00931664"/>
    <w:rsid w:val="00976271"/>
    <w:rsid w:val="00AC72DE"/>
    <w:rsid w:val="00B673B3"/>
    <w:rsid w:val="00BE14A5"/>
    <w:rsid w:val="00BE7BA2"/>
    <w:rsid w:val="00C22938"/>
    <w:rsid w:val="00CF7D8A"/>
    <w:rsid w:val="00D120AD"/>
    <w:rsid w:val="00D50DDB"/>
    <w:rsid w:val="00D714BA"/>
    <w:rsid w:val="00E019DF"/>
    <w:rsid w:val="00E25AB8"/>
    <w:rsid w:val="00E91B26"/>
    <w:rsid w:val="00FC01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194288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link w:val="Heading1Char"/>
    <w:rsid w:val="00B673B3"/>
    <w:pPr>
      <w:keepNext/>
      <w:keepLines/>
      <w:spacing w:before="120" w:after="120" w:line="280" w:lineRule="exact"/>
      <w:outlineLvl w:val="0"/>
    </w:pPr>
    <w:rPr>
      <w:rFonts w:ascii="Calibri" w:eastAsia="Arial" w:hAnsi="Calibri" w:cs="Arial"/>
      <w:color w:val="FFFFFF" w:themeColor="background1"/>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673B3"/>
    <w:rPr>
      <w:rFonts w:ascii="Calibri" w:eastAsia="Arial" w:hAnsi="Calibri" w:cs="Arial"/>
      <w:color w:val="FFFFFF" w:themeColor="background1"/>
      <w:sz w:val="32"/>
      <w:szCs w:val="20"/>
    </w:rPr>
  </w:style>
  <w:style w:type="paragraph" w:customStyle="1" w:styleId="Normal1">
    <w:name w:val="Normal1"/>
    <w:link w:val="Normal1Char"/>
    <w:rsid w:val="00B673B3"/>
    <w:rPr>
      <w:rFonts w:ascii="Times New Roman" w:eastAsia="Times New Roman" w:hAnsi="Times New Roman" w:cs="Times New Roman"/>
      <w:color w:val="000000"/>
      <w:szCs w:val="20"/>
    </w:rPr>
  </w:style>
  <w:style w:type="table" w:styleId="TableGrid">
    <w:name w:val="Table Grid"/>
    <w:basedOn w:val="TableNormal"/>
    <w:uiPriority w:val="59"/>
    <w:rsid w:val="00B673B3"/>
    <w:rPr>
      <w:rFonts w:ascii="Cambria" w:eastAsia="MS Mincho" w:hAnsi="Cambria"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1Char">
    <w:name w:val="Normal1 Char"/>
    <w:basedOn w:val="DefaultParagraphFont"/>
    <w:link w:val="Normal1"/>
    <w:rsid w:val="00B673B3"/>
    <w:rPr>
      <w:rFonts w:ascii="Times New Roman" w:eastAsia="Times New Roman" w:hAnsi="Times New Roman" w:cs="Times New Roman"/>
      <w:color w:val="000000"/>
      <w:szCs w:val="20"/>
    </w:rPr>
  </w:style>
  <w:style w:type="paragraph" w:styleId="BalloonText">
    <w:name w:val="Balloon Text"/>
    <w:basedOn w:val="Normal"/>
    <w:link w:val="BalloonTextChar"/>
    <w:uiPriority w:val="99"/>
    <w:semiHidden/>
    <w:unhideWhenUsed/>
    <w:rsid w:val="00E25AB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5AB8"/>
    <w:rPr>
      <w:rFonts w:ascii="Lucida Grande" w:hAnsi="Lucida Grande" w:cs="Lucida Grande"/>
      <w:sz w:val="18"/>
      <w:szCs w:val="18"/>
    </w:rPr>
  </w:style>
  <w:style w:type="paragraph" w:customStyle="1" w:styleId="BlueprintHeading">
    <w:name w:val="Blueprint Heading"/>
    <w:basedOn w:val="Normal"/>
    <w:qFormat/>
    <w:rsid w:val="00424E11"/>
    <w:pPr>
      <w:keepNext/>
      <w:keepLines/>
      <w:pBdr>
        <w:bottom w:val="single" w:sz="4" w:space="4" w:color="4F81BD" w:themeColor="accent1"/>
      </w:pBdr>
      <w:spacing w:line="480" w:lineRule="exact"/>
      <w:jc w:val="center"/>
      <w:outlineLvl w:val="1"/>
    </w:pPr>
    <w:rPr>
      <w:rFonts w:ascii="Calibri" w:eastAsia="Arial" w:hAnsi="Calibri" w:cs="Arial"/>
      <w:b/>
      <w:color w:val="205595"/>
      <w:sz w:val="28"/>
      <w:szCs w:val="20"/>
    </w:rPr>
  </w:style>
  <w:style w:type="paragraph" w:customStyle="1" w:styleId="TitlePageHeader">
    <w:name w:val="Title Page Header"/>
    <w:basedOn w:val="Normal"/>
    <w:qFormat/>
    <w:rsid w:val="00424E11"/>
    <w:pPr>
      <w:spacing w:before="240" w:after="200" w:line="204" w:lineRule="auto"/>
    </w:pPr>
    <w:rPr>
      <w:rFonts w:ascii="Calibri" w:eastAsia="Times New Roman" w:hAnsi="Calibri" w:cs="Times New Roman"/>
      <w:b/>
      <w:color w:val="205595"/>
      <w:sz w:val="96"/>
      <w:szCs w:val="20"/>
    </w:rPr>
  </w:style>
  <w:style w:type="paragraph" w:customStyle="1" w:styleId="Compellingquestion">
    <w:name w:val="Compelling question"/>
    <w:basedOn w:val="Normal"/>
    <w:qFormat/>
    <w:rsid w:val="00D714BA"/>
    <w:pPr>
      <w:spacing w:before="60" w:after="60" w:line="280" w:lineRule="exact"/>
      <w:jc w:val="center"/>
    </w:pPr>
    <w:rPr>
      <w:rFonts w:ascii="Calibri" w:eastAsia="MS Mincho" w:hAnsi="Calibri" w:cs="Times New Roman"/>
      <w:b/>
      <w:sz w:val="36"/>
    </w:rPr>
  </w:style>
  <w:style w:type="paragraph" w:customStyle="1" w:styleId="TableHeader">
    <w:name w:val="Table Header"/>
    <w:basedOn w:val="Normal"/>
    <w:qFormat/>
    <w:rsid w:val="00D714BA"/>
    <w:pPr>
      <w:spacing w:before="80" w:after="80" w:line="280" w:lineRule="exact"/>
    </w:pPr>
    <w:rPr>
      <w:rFonts w:ascii="Calibri" w:eastAsia="Georgia" w:hAnsi="Calibri" w:cs="Georgia"/>
      <w:b/>
      <w:color w:val="1F497D"/>
      <w:sz w:val="20"/>
      <w:szCs w:val="23"/>
    </w:rPr>
  </w:style>
  <w:style w:type="paragraph" w:customStyle="1" w:styleId="TableText">
    <w:name w:val="Table Text"/>
    <w:basedOn w:val="TableHeader"/>
    <w:qFormat/>
    <w:rsid w:val="00D714BA"/>
    <w:pPr>
      <w:spacing w:before="60" w:after="60"/>
    </w:pPr>
    <w:rPr>
      <w:b w:val="0"/>
      <w:color w:val="auto"/>
    </w:rPr>
  </w:style>
  <w:style w:type="paragraph" w:customStyle="1" w:styleId="Bulletlist">
    <w:name w:val="Bullet list"/>
    <w:basedOn w:val="Normal1"/>
    <w:qFormat/>
    <w:rsid w:val="00D714BA"/>
    <w:pPr>
      <w:numPr>
        <w:numId w:val="2"/>
      </w:numPr>
    </w:pPr>
    <w:rPr>
      <w:rFonts w:ascii="Cambria" w:eastAsia="Georgia" w:hAnsi="Cambria" w:cs="Georgia"/>
      <w:sz w:val="22"/>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link w:val="Heading1Char"/>
    <w:rsid w:val="00B673B3"/>
    <w:pPr>
      <w:keepNext/>
      <w:keepLines/>
      <w:spacing w:before="120" w:after="120" w:line="280" w:lineRule="exact"/>
      <w:outlineLvl w:val="0"/>
    </w:pPr>
    <w:rPr>
      <w:rFonts w:ascii="Calibri" w:eastAsia="Arial" w:hAnsi="Calibri" w:cs="Arial"/>
      <w:color w:val="FFFFFF" w:themeColor="background1"/>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673B3"/>
    <w:rPr>
      <w:rFonts w:ascii="Calibri" w:eastAsia="Arial" w:hAnsi="Calibri" w:cs="Arial"/>
      <w:color w:val="FFFFFF" w:themeColor="background1"/>
      <w:sz w:val="32"/>
      <w:szCs w:val="20"/>
    </w:rPr>
  </w:style>
  <w:style w:type="paragraph" w:customStyle="1" w:styleId="Normal1">
    <w:name w:val="Normal1"/>
    <w:link w:val="Normal1Char"/>
    <w:rsid w:val="00B673B3"/>
    <w:rPr>
      <w:rFonts w:ascii="Times New Roman" w:eastAsia="Times New Roman" w:hAnsi="Times New Roman" w:cs="Times New Roman"/>
      <w:color w:val="000000"/>
      <w:szCs w:val="20"/>
    </w:rPr>
  </w:style>
  <w:style w:type="table" w:styleId="TableGrid">
    <w:name w:val="Table Grid"/>
    <w:basedOn w:val="TableNormal"/>
    <w:uiPriority w:val="59"/>
    <w:rsid w:val="00B673B3"/>
    <w:rPr>
      <w:rFonts w:ascii="Cambria" w:eastAsia="MS Mincho" w:hAnsi="Cambria"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1Char">
    <w:name w:val="Normal1 Char"/>
    <w:basedOn w:val="DefaultParagraphFont"/>
    <w:link w:val="Normal1"/>
    <w:rsid w:val="00B673B3"/>
    <w:rPr>
      <w:rFonts w:ascii="Times New Roman" w:eastAsia="Times New Roman" w:hAnsi="Times New Roman" w:cs="Times New Roman"/>
      <w:color w:val="000000"/>
      <w:szCs w:val="20"/>
    </w:rPr>
  </w:style>
  <w:style w:type="paragraph" w:styleId="BalloonText">
    <w:name w:val="Balloon Text"/>
    <w:basedOn w:val="Normal"/>
    <w:link w:val="BalloonTextChar"/>
    <w:uiPriority w:val="99"/>
    <w:semiHidden/>
    <w:unhideWhenUsed/>
    <w:rsid w:val="00E25AB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5AB8"/>
    <w:rPr>
      <w:rFonts w:ascii="Lucida Grande" w:hAnsi="Lucida Grande" w:cs="Lucida Grande"/>
      <w:sz w:val="18"/>
      <w:szCs w:val="18"/>
    </w:rPr>
  </w:style>
  <w:style w:type="paragraph" w:customStyle="1" w:styleId="BlueprintHeading">
    <w:name w:val="Blueprint Heading"/>
    <w:basedOn w:val="Normal"/>
    <w:qFormat/>
    <w:rsid w:val="00424E11"/>
    <w:pPr>
      <w:keepNext/>
      <w:keepLines/>
      <w:pBdr>
        <w:bottom w:val="single" w:sz="4" w:space="4" w:color="4F81BD" w:themeColor="accent1"/>
      </w:pBdr>
      <w:spacing w:line="480" w:lineRule="exact"/>
      <w:jc w:val="center"/>
      <w:outlineLvl w:val="1"/>
    </w:pPr>
    <w:rPr>
      <w:rFonts w:ascii="Calibri" w:eastAsia="Arial" w:hAnsi="Calibri" w:cs="Arial"/>
      <w:b/>
      <w:color w:val="205595"/>
      <w:sz w:val="28"/>
      <w:szCs w:val="20"/>
    </w:rPr>
  </w:style>
  <w:style w:type="paragraph" w:customStyle="1" w:styleId="TitlePageHeader">
    <w:name w:val="Title Page Header"/>
    <w:basedOn w:val="Normal"/>
    <w:qFormat/>
    <w:rsid w:val="00424E11"/>
    <w:pPr>
      <w:spacing w:before="240" w:after="200" w:line="204" w:lineRule="auto"/>
    </w:pPr>
    <w:rPr>
      <w:rFonts w:ascii="Calibri" w:eastAsia="Times New Roman" w:hAnsi="Calibri" w:cs="Times New Roman"/>
      <w:b/>
      <w:color w:val="205595"/>
      <w:sz w:val="96"/>
      <w:szCs w:val="20"/>
    </w:rPr>
  </w:style>
  <w:style w:type="paragraph" w:customStyle="1" w:styleId="Compellingquestion">
    <w:name w:val="Compelling question"/>
    <w:basedOn w:val="Normal"/>
    <w:qFormat/>
    <w:rsid w:val="00D714BA"/>
    <w:pPr>
      <w:spacing w:before="60" w:after="60" w:line="280" w:lineRule="exact"/>
      <w:jc w:val="center"/>
    </w:pPr>
    <w:rPr>
      <w:rFonts w:ascii="Calibri" w:eastAsia="MS Mincho" w:hAnsi="Calibri" w:cs="Times New Roman"/>
      <w:b/>
      <w:sz w:val="36"/>
    </w:rPr>
  </w:style>
  <w:style w:type="paragraph" w:customStyle="1" w:styleId="TableHeader">
    <w:name w:val="Table Header"/>
    <w:basedOn w:val="Normal"/>
    <w:qFormat/>
    <w:rsid w:val="00D714BA"/>
    <w:pPr>
      <w:spacing w:before="80" w:after="80" w:line="280" w:lineRule="exact"/>
    </w:pPr>
    <w:rPr>
      <w:rFonts w:ascii="Calibri" w:eastAsia="Georgia" w:hAnsi="Calibri" w:cs="Georgia"/>
      <w:b/>
      <w:color w:val="1F497D"/>
      <w:sz w:val="20"/>
      <w:szCs w:val="23"/>
    </w:rPr>
  </w:style>
  <w:style w:type="paragraph" w:customStyle="1" w:styleId="TableText">
    <w:name w:val="Table Text"/>
    <w:basedOn w:val="TableHeader"/>
    <w:qFormat/>
    <w:rsid w:val="00D714BA"/>
    <w:pPr>
      <w:spacing w:before="60" w:after="60"/>
    </w:pPr>
    <w:rPr>
      <w:b w:val="0"/>
      <w:color w:val="auto"/>
    </w:rPr>
  </w:style>
  <w:style w:type="paragraph" w:customStyle="1" w:styleId="Bulletlist">
    <w:name w:val="Bullet list"/>
    <w:basedOn w:val="Normal1"/>
    <w:qFormat/>
    <w:rsid w:val="00D714BA"/>
    <w:pPr>
      <w:numPr>
        <w:numId w:val="2"/>
      </w:numPr>
    </w:pPr>
    <w:rPr>
      <w:rFonts w:ascii="Cambria" w:eastAsia="Georgia" w:hAnsi="Cambria" w:cs="Georgia"/>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fontTable" Target="fontTable.xml"/><Relationship Id="rId14" Type="http://schemas.openxmlformats.org/officeDocument/2006/relationships/theme" Target="theme/theme1.xml"/><Relationship Id="rId15" Type="http://schemas.microsoft.com/office/2011/relationships/people" Target="peop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7</Pages>
  <Words>1104</Words>
  <Characters>6294</Characters>
  <Application>Microsoft Macintosh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Kentucky</Company>
  <LinksUpToDate>false</LinksUpToDate>
  <CharactersWithSpaces>7384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Clouse</dc:creator>
  <cp:keywords/>
  <dc:description/>
  <cp:lastModifiedBy>Thomas Clouse</cp:lastModifiedBy>
  <cp:revision>7</cp:revision>
  <dcterms:created xsi:type="dcterms:W3CDTF">2018-05-10T13:58:00Z</dcterms:created>
  <dcterms:modified xsi:type="dcterms:W3CDTF">2018-05-11T00:04:00Z</dcterms:modified>
</cp:coreProperties>
</file>